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33" w:rsidRPr="00456333" w:rsidRDefault="00456333" w:rsidP="00456333">
      <w:pPr>
        <w:widowControl w:val="0"/>
        <w:tabs>
          <w:tab w:val="left" w:pos="7627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56333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Одобрено</w:t>
      </w:r>
    </w:p>
    <w:p w:rsidR="00456333" w:rsidRPr="00456333" w:rsidRDefault="00456333" w:rsidP="00456333">
      <w:pPr>
        <w:widowControl w:val="0"/>
        <w:spacing w:after="0" w:line="240" w:lineRule="auto"/>
        <w:ind w:left="637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45633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Экспертным советом </w:t>
      </w:r>
    </w:p>
    <w:p w:rsidR="00456333" w:rsidRPr="00456333" w:rsidRDefault="00456333" w:rsidP="00456333">
      <w:pPr>
        <w:widowControl w:val="0"/>
        <w:spacing w:after="0" w:line="240" w:lineRule="auto"/>
        <w:ind w:left="637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45633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РГП на ПХВ</w:t>
      </w:r>
    </w:p>
    <w:p w:rsidR="00456333" w:rsidRPr="00456333" w:rsidRDefault="00456333" w:rsidP="00456333">
      <w:pPr>
        <w:widowControl w:val="0"/>
        <w:spacing w:after="0" w:line="240" w:lineRule="auto"/>
        <w:ind w:left="637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45633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«Республиканским центром развития здравоохранения»</w:t>
      </w:r>
    </w:p>
    <w:p w:rsidR="00456333" w:rsidRPr="00456333" w:rsidRDefault="00456333" w:rsidP="00456333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6333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Министерства здравоохранения</w:t>
      </w:r>
    </w:p>
    <w:p w:rsidR="00456333" w:rsidRPr="00456333" w:rsidRDefault="00456333" w:rsidP="00456333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6333">
        <w:rPr>
          <w:rFonts w:ascii="Times New Roman" w:eastAsia="Times New Roman" w:hAnsi="Times New Roman" w:cs="Times New Roman"/>
          <w:sz w:val="28"/>
          <w:szCs w:val="28"/>
          <w:lang w:eastAsia="en-US"/>
        </w:rPr>
        <w:t>и социального развития</w:t>
      </w:r>
    </w:p>
    <w:p w:rsidR="00456333" w:rsidRPr="00456333" w:rsidRDefault="00456333" w:rsidP="00456333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6333">
        <w:rPr>
          <w:rFonts w:ascii="Times New Roman" w:eastAsia="Times New Roman" w:hAnsi="Times New Roman" w:cs="Times New Roman"/>
          <w:sz w:val="28"/>
          <w:szCs w:val="28"/>
          <w:lang w:eastAsia="en-US"/>
        </w:rPr>
        <w:t>Республики Казахстан</w:t>
      </w:r>
    </w:p>
    <w:p w:rsidR="00456333" w:rsidRPr="00456333" w:rsidRDefault="00456333" w:rsidP="00456333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6333">
        <w:rPr>
          <w:rFonts w:ascii="Times New Roman" w:eastAsia="Times New Roman" w:hAnsi="Times New Roman" w:cs="Times New Roman"/>
          <w:sz w:val="28"/>
          <w:szCs w:val="28"/>
          <w:lang w:eastAsia="en-US"/>
        </w:rPr>
        <w:t>от «24» июня 2016 год</w:t>
      </w:r>
    </w:p>
    <w:p w:rsidR="00456333" w:rsidRPr="00456333" w:rsidRDefault="00456333" w:rsidP="00456333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6333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Протокол №9</w:t>
      </w:r>
    </w:p>
    <w:p w:rsidR="00D91565" w:rsidRDefault="00D91565" w:rsidP="00FA4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2AA5" w:rsidRPr="003B2552" w:rsidRDefault="00930E84" w:rsidP="00FA4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2E2AA5" w:rsidRPr="003B2552" w:rsidRDefault="0094677E" w:rsidP="00FA4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77E">
        <w:rPr>
          <w:rFonts w:ascii="Times New Roman" w:hAnsi="Times New Roman" w:cs="Times New Roman"/>
          <w:b/>
          <w:bCs/>
          <w:color w:val="333333"/>
          <w:sz w:val="28"/>
          <w:szCs w:val="28"/>
        </w:rPr>
        <w:t>Л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ИМФОМА</w:t>
      </w:r>
      <w:r w:rsidRPr="0094677E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4677E">
        <w:rPr>
          <w:rFonts w:ascii="Times New Roman" w:hAnsi="Times New Roman" w:cs="Times New Roman"/>
          <w:b/>
          <w:bCs/>
          <w:color w:val="333333"/>
          <w:sz w:val="28"/>
          <w:szCs w:val="28"/>
        </w:rPr>
        <w:t>Х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ОДЖКИНА</w:t>
      </w:r>
      <w:r w:rsidR="002E2AA5" w:rsidRPr="003B2552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="002E2AA5" w:rsidRPr="003B2552">
        <w:rPr>
          <w:rFonts w:ascii="Times New Roman" w:hAnsi="Times New Roman" w:cs="Times New Roman"/>
          <w:b/>
          <w:sz w:val="28"/>
          <w:szCs w:val="28"/>
        </w:rPr>
        <w:t xml:space="preserve"> ДЕТЕЙ 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3B2552" w:rsidRDefault="002E2AA5" w:rsidP="00FA41CC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B2552">
        <w:rPr>
          <w:rFonts w:ascii="Times New Roman" w:hAnsi="Times New Roman"/>
          <w:b/>
          <w:sz w:val="28"/>
          <w:szCs w:val="28"/>
        </w:rPr>
        <w:t>Содержание:</w:t>
      </w:r>
    </w:p>
    <w:tbl>
      <w:tblPr>
        <w:tblW w:w="100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7"/>
        <w:gridCol w:w="1252"/>
      </w:tblGrid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кодов МКБ-10 и МКБ-9</w:t>
            </w:r>
          </w:p>
        </w:tc>
        <w:tc>
          <w:tcPr>
            <w:tcW w:w="1252" w:type="dxa"/>
          </w:tcPr>
          <w:p w:rsidR="0047746E" w:rsidRPr="003B2552" w:rsidRDefault="002741D1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разработки протокола</w:t>
            </w:r>
          </w:p>
        </w:tc>
        <w:tc>
          <w:tcPr>
            <w:tcW w:w="1252" w:type="dxa"/>
          </w:tcPr>
          <w:p w:rsidR="0047746E" w:rsidRPr="003B2552" w:rsidRDefault="002741D1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Пользователи протокола</w:t>
            </w:r>
          </w:p>
        </w:tc>
        <w:tc>
          <w:tcPr>
            <w:tcW w:w="1252" w:type="dxa"/>
          </w:tcPr>
          <w:p w:rsidR="0047746E" w:rsidRPr="003B2552" w:rsidRDefault="002741D1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пациентов</w:t>
            </w:r>
          </w:p>
        </w:tc>
        <w:tc>
          <w:tcPr>
            <w:tcW w:w="1252" w:type="dxa"/>
          </w:tcPr>
          <w:p w:rsidR="0047746E" w:rsidRPr="003B2552" w:rsidRDefault="002741D1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Шкала уровня доказательности</w:t>
            </w:r>
          </w:p>
        </w:tc>
        <w:tc>
          <w:tcPr>
            <w:tcW w:w="1252" w:type="dxa"/>
          </w:tcPr>
          <w:p w:rsidR="0047746E" w:rsidRPr="003B2552" w:rsidRDefault="002741D1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</w:t>
            </w:r>
          </w:p>
        </w:tc>
        <w:tc>
          <w:tcPr>
            <w:tcW w:w="1252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</w:t>
            </w:r>
          </w:p>
        </w:tc>
        <w:tc>
          <w:tcPr>
            <w:tcW w:w="1252" w:type="dxa"/>
          </w:tcPr>
          <w:p w:rsidR="0047746E" w:rsidRPr="003B2552" w:rsidRDefault="002741D1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и лечение на амбулаторном уровне</w:t>
            </w:r>
          </w:p>
        </w:tc>
        <w:tc>
          <w:tcPr>
            <w:tcW w:w="1252" w:type="dxa"/>
          </w:tcPr>
          <w:p w:rsidR="0047746E" w:rsidRPr="003B2552" w:rsidRDefault="002741D1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Показания для госпитализации</w:t>
            </w:r>
          </w:p>
        </w:tc>
        <w:tc>
          <w:tcPr>
            <w:tcW w:w="1252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и лечение на этапе скорой неотложной помощи</w:t>
            </w:r>
          </w:p>
        </w:tc>
        <w:tc>
          <w:tcPr>
            <w:tcW w:w="1252" w:type="dxa"/>
          </w:tcPr>
          <w:p w:rsidR="0047746E" w:rsidRPr="003B2552" w:rsidRDefault="002741D1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 а и лечение на стационарном уровне</w:t>
            </w:r>
          </w:p>
          <w:p w:rsidR="0047746E" w:rsidRPr="003B2552" w:rsidRDefault="0047746E" w:rsidP="00FA41C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- хирургическое лечение</w:t>
            </w:r>
          </w:p>
        </w:tc>
        <w:tc>
          <w:tcPr>
            <w:tcW w:w="1252" w:type="dxa"/>
          </w:tcPr>
          <w:p w:rsidR="0047746E" w:rsidRPr="003B2552" w:rsidRDefault="002741D1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1252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Паллиативная помощь</w:t>
            </w:r>
          </w:p>
        </w:tc>
        <w:tc>
          <w:tcPr>
            <w:tcW w:w="1252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Сокращение, </w:t>
            </w:r>
            <w:proofErr w:type="gramStart"/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используемые</w:t>
            </w:r>
            <w:proofErr w:type="gramEnd"/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протоколе</w:t>
            </w:r>
          </w:p>
        </w:tc>
        <w:tc>
          <w:tcPr>
            <w:tcW w:w="1252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разработчиков протокола</w:t>
            </w:r>
          </w:p>
        </w:tc>
        <w:tc>
          <w:tcPr>
            <w:tcW w:w="1252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Конфликта интересов</w:t>
            </w:r>
          </w:p>
        </w:tc>
        <w:tc>
          <w:tcPr>
            <w:tcW w:w="1252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рецензентов</w:t>
            </w:r>
          </w:p>
        </w:tc>
        <w:tc>
          <w:tcPr>
            <w:tcW w:w="1252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7746E" w:rsidRPr="003B2552" w:rsidTr="0047746E">
        <w:tc>
          <w:tcPr>
            <w:tcW w:w="8777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использованной литературы</w:t>
            </w:r>
          </w:p>
        </w:tc>
        <w:tc>
          <w:tcPr>
            <w:tcW w:w="1252" w:type="dxa"/>
          </w:tcPr>
          <w:p w:rsidR="0047746E" w:rsidRPr="003B2552" w:rsidRDefault="0047746E" w:rsidP="00FA4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:rsidR="002E2AA5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565" w:rsidRPr="00D91565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552">
        <w:rPr>
          <w:rFonts w:ascii="Times New Roman" w:hAnsi="Times New Roman" w:cs="Times New Roman"/>
          <w:b/>
          <w:sz w:val="28"/>
          <w:szCs w:val="28"/>
        </w:rPr>
        <w:t>2. Соотношение кодов МКБ-10 и МКБ-9: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3"/>
        <w:gridCol w:w="2430"/>
        <w:gridCol w:w="1678"/>
        <w:gridCol w:w="4314"/>
      </w:tblGrid>
      <w:tr w:rsidR="002E2AA5" w:rsidRPr="003B2552" w:rsidTr="0031268E">
        <w:tc>
          <w:tcPr>
            <w:tcW w:w="3987" w:type="dxa"/>
            <w:gridSpan w:val="2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 xml:space="preserve">МКБ-10 </w:t>
            </w:r>
          </w:p>
        </w:tc>
        <w:tc>
          <w:tcPr>
            <w:tcW w:w="6078" w:type="dxa"/>
            <w:gridSpan w:val="2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МКБ-9</w:t>
            </w:r>
          </w:p>
        </w:tc>
      </w:tr>
      <w:tr w:rsidR="002E2AA5" w:rsidRPr="003B2552" w:rsidTr="0031268E">
        <w:tc>
          <w:tcPr>
            <w:tcW w:w="1667" w:type="dxa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320" w:type="dxa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702" w:type="dxa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376" w:type="dxa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</w:tr>
      <w:tr w:rsidR="002E2AA5" w:rsidRPr="003B2552" w:rsidTr="006C12E1">
        <w:trPr>
          <w:trHeight w:val="486"/>
        </w:trPr>
        <w:tc>
          <w:tcPr>
            <w:tcW w:w="1667" w:type="dxa"/>
            <w:vMerge w:val="restart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sz w:val="28"/>
                <w:szCs w:val="28"/>
              </w:rPr>
              <w:t>С 8</w:t>
            </w:r>
            <w:r w:rsidR="00654E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B2552">
              <w:rPr>
                <w:rFonts w:ascii="Times New Roman" w:hAnsi="Times New Roman" w:cs="Times New Roman"/>
                <w:sz w:val="28"/>
                <w:szCs w:val="28"/>
              </w:rPr>
              <w:t>-С 8</w:t>
            </w:r>
            <w:r w:rsidR="00654E76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2320" w:type="dxa"/>
            <w:vMerge w:val="restart"/>
            <w:shd w:val="clear" w:color="auto" w:fill="auto"/>
          </w:tcPr>
          <w:p w:rsidR="002E2AA5" w:rsidRPr="003B2552" w:rsidRDefault="000B4988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Болезнь</w:t>
            </w:r>
            <w:r w:rsidR="00952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28B9">
              <w:rPr>
                <w:rFonts w:ascii="Times New Roman" w:hAnsi="Times New Roman" w:cs="Times New Roman"/>
                <w:sz w:val="24"/>
                <w:szCs w:val="24"/>
              </w:rPr>
              <w:t>Ходжкина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(лимфогранулематоз)</w:t>
            </w:r>
          </w:p>
        </w:tc>
        <w:tc>
          <w:tcPr>
            <w:tcW w:w="1702" w:type="dxa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40.21</w:t>
            </w:r>
          </w:p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Иссечение глубокого шейного лимфатического узла</w:t>
            </w:r>
          </w:p>
        </w:tc>
      </w:tr>
      <w:tr w:rsidR="002E2AA5" w:rsidRPr="003B2552" w:rsidTr="0031268E">
        <w:trPr>
          <w:trHeight w:val="592"/>
        </w:trPr>
        <w:tc>
          <w:tcPr>
            <w:tcW w:w="1667" w:type="dxa"/>
            <w:vMerge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  <w:vMerge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40.23</w:t>
            </w:r>
          </w:p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Иссечение подмышечного лимфатического узла</w:t>
            </w:r>
          </w:p>
        </w:tc>
      </w:tr>
      <w:tr w:rsidR="002E2AA5" w:rsidRPr="003B2552" w:rsidTr="0031268E">
        <w:trPr>
          <w:trHeight w:val="351"/>
        </w:trPr>
        <w:tc>
          <w:tcPr>
            <w:tcW w:w="1667" w:type="dxa"/>
            <w:vMerge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  <w:vMerge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</w:tcPr>
          <w:p w:rsidR="002E2AA5" w:rsidRPr="003B2552" w:rsidRDefault="002E2AA5" w:rsidP="006C1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40.11</w:t>
            </w:r>
          </w:p>
        </w:tc>
        <w:tc>
          <w:tcPr>
            <w:tcW w:w="4376" w:type="dxa"/>
            <w:shd w:val="clear" w:color="auto" w:fill="auto"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Биопсия лимфатической структуры</w:t>
            </w:r>
          </w:p>
        </w:tc>
      </w:tr>
    </w:tbl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2741D1" w:rsidRDefault="002E2AA5" w:rsidP="00FA41CC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741D1">
        <w:rPr>
          <w:rFonts w:ascii="Times New Roman" w:hAnsi="Times New Roman"/>
          <w:b/>
          <w:sz w:val="28"/>
          <w:szCs w:val="28"/>
        </w:rPr>
        <w:t xml:space="preserve">Дата разработки/пересмотра протокола: </w:t>
      </w:r>
      <w:r w:rsidRPr="002741D1">
        <w:rPr>
          <w:rFonts w:ascii="Times New Roman" w:hAnsi="Times New Roman"/>
          <w:sz w:val="28"/>
          <w:szCs w:val="28"/>
        </w:rPr>
        <w:t>2016 г</w:t>
      </w:r>
      <w:r w:rsidRPr="002741D1">
        <w:rPr>
          <w:rFonts w:ascii="Times New Roman" w:hAnsi="Times New Roman"/>
          <w:b/>
          <w:sz w:val="28"/>
          <w:szCs w:val="28"/>
        </w:rPr>
        <w:t>.</w:t>
      </w:r>
    </w:p>
    <w:p w:rsidR="002741D1" w:rsidRPr="002741D1" w:rsidRDefault="002741D1" w:rsidP="00FA41C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E2AA5" w:rsidRPr="002741D1" w:rsidRDefault="002E2AA5" w:rsidP="00FA41CC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41D1">
        <w:rPr>
          <w:rFonts w:ascii="Times New Roman" w:hAnsi="Times New Roman"/>
          <w:b/>
          <w:sz w:val="28"/>
          <w:szCs w:val="28"/>
        </w:rPr>
        <w:t xml:space="preserve">Пользователи протокола: </w:t>
      </w:r>
      <w:r w:rsidRPr="002741D1">
        <w:rPr>
          <w:rFonts w:ascii="Times New Roman" w:hAnsi="Times New Roman"/>
          <w:bCs/>
          <w:sz w:val="28"/>
          <w:szCs w:val="28"/>
        </w:rPr>
        <w:t>ВОП, педиатры,</w:t>
      </w:r>
      <w:r w:rsidRPr="002741D1">
        <w:rPr>
          <w:rFonts w:ascii="Times New Roman" w:hAnsi="Times New Roman"/>
          <w:sz w:val="28"/>
          <w:szCs w:val="28"/>
        </w:rPr>
        <w:t xml:space="preserve"> детские онкологи/гематологи, радиологи, врачи скорой медицинской помощи. </w:t>
      </w:r>
    </w:p>
    <w:p w:rsidR="002741D1" w:rsidRPr="002741D1" w:rsidRDefault="002741D1" w:rsidP="00FA41CC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2E2AA5" w:rsidRPr="002741D1" w:rsidRDefault="002E2AA5" w:rsidP="00FA41CC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41D1">
        <w:rPr>
          <w:rFonts w:ascii="Times New Roman" w:hAnsi="Times New Roman"/>
          <w:b/>
          <w:sz w:val="28"/>
          <w:szCs w:val="28"/>
        </w:rPr>
        <w:t xml:space="preserve">Категория пациентов: </w:t>
      </w:r>
      <w:r w:rsidRPr="002741D1">
        <w:rPr>
          <w:rFonts w:ascii="Times New Roman" w:hAnsi="Times New Roman"/>
          <w:bCs/>
          <w:sz w:val="28"/>
          <w:szCs w:val="28"/>
        </w:rPr>
        <w:t>дети и подростки до 18 лет.</w:t>
      </w:r>
    </w:p>
    <w:p w:rsidR="002741D1" w:rsidRPr="002741D1" w:rsidRDefault="002741D1" w:rsidP="00FA41C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552">
        <w:rPr>
          <w:rFonts w:ascii="Times New Roman" w:hAnsi="Times New Roman" w:cs="Times New Roman"/>
          <w:b/>
          <w:bCs/>
          <w:sz w:val="28"/>
          <w:szCs w:val="28"/>
        </w:rPr>
        <w:t>6. Оценка на степень доказательности приводимых рекомендаций.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5"/>
      </w:tblGrid>
      <w:tr w:rsidR="002E2AA5" w:rsidRPr="003B2552" w:rsidTr="0031268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gramEnd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2E2AA5" w:rsidRPr="003B2552" w:rsidTr="0031268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 xml:space="preserve">Высококачественный (++) систематический обзор </w:t>
            </w:r>
            <w:proofErr w:type="spellStart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когортных</w:t>
            </w:r>
            <w:proofErr w:type="spellEnd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 xml:space="preserve"> или исследований случай-контроль или </w:t>
            </w:r>
            <w:proofErr w:type="gramStart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Высококачественное</w:t>
            </w:r>
            <w:proofErr w:type="gramEnd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 xml:space="preserve"> (++) </w:t>
            </w:r>
            <w:proofErr w:type="spellStart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когортное</w:t>
            </w:r>
            <w:proofErr w:type="spellEnd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2E2AA5" w:rsidRPr="003B2552" w:rsidTr="0031268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Когортное</w:t>
            </w:r>
            <w:proofErr w:type="spellEnd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 xml:space="preserve"> (+).</w:t>
            </w:r>
            <w:proofErr w:type="gramEnd"/>
          </w:p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gramEnd"/>
            <w:r w:rsidRPr="003B2552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2E2AA5" w:rsidRPr="003B2552" w:rsidTr="0031268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2E2AA5" w:rsidRPr="003B2552" w:rsidTr="0031268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GPP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A5" w:rsidRPr="003B2552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5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2E2AA5" w:rsidRPr="003B2552" w:rsidRDefault="002E2AA5" w:rsidP="00FA41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4E70" w:rsidRPr="00575587" w:rsidRDefault="002E2AA5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b/>
          <w:sz w:val="28"/>
          <w:szCs w:val="28"/>
        </w:rPr>
        <w:t xml:space="preserve">7. Определение: </w:t>
      </w:r>
      <w:proofErr w:type="spellStart"/>
      <w:r w:rsidR="009528B9" w:rsidRPr="00575587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="009528B9"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8B9" w:rsidRPr="00575587">
        <w:rPr>
          <w:rFonts w:ascii="Times New Roman" w:hAnsi="Times New Roman" w:cs="Times New Roman"/>
          <w:sz w:val="28"/>
          <w:szCs w:val="28"/>
        </w:rPr>
        <w:t>Ходжкина</w:t>
      </w:r>
      <w:proofErr w:type="spellEnd"/>
      <w:r w:rsidR="009528B9" w:rsidRPr="00575587">
        <w:rPr>
          <w:rFonts w:ascii="Times New Roman" w:hAnsi="Times New Roman" w:cs="Times New Roman"/>
          <w:sz w:val="28"/>
          <w:szCs w:val="28"/>
        </w:rPr>
        <w:t xml:space="preserve"> (ЛХ) — это злокачественная опухоль, поражающая преимущественно  лимфатические ткани, болезнь невыясненной этиологии, характеризующая появлением одноядерных опухолевых клеток (клетка </w:t>
      </w:r>
      <w:proofErr w:type="spellStart"/>
      <w:r w:rsidR="009528B9" w:rsidRPr="00575587">
        <w:rPr>
          <w:rFonts w:ascii="Times New Roman" w:hAnsi="Times New Roman" w:cs="Times New Roman"/>
          <w:sz w:val="28"/>
          <w:szCs w:val="28"/>
        </w:rPr>
        <w:t>Ходжкина</w:t>
      </w:r>
      <w:proofErr w:type="spellEnd"/>
      <w:r w:rsidR="009528B9" w:rsidRPr="00575587">
        <w:rPr>
          <w:rFonts w:ascii="Times New Roman" w:hAnsi="Times New Roman" w:cs="Times New Roman"/>
          <w:sz w:val="28"/>
          <w:szCs w:val="28"/>
        </w:rPr>
        <w:t>) и/или опухолевых клеток с большим количеством ядер (клетки Березовского-Рида-</w:t>
      </w:r>
      <w:proofErr w:type="spellStart"/>
      <w:r w:rsidR="009528B9" w:rsidRPr="00575587">
        <w:rPr>
          <w:rFonts w:ascii="Times New Roman" w:hAnsi="Times New Roman" w:cs="Times New Roman"/>
          <w:sz w:val="28"/>
          <w:szCs w:val="28"/>
        </w:rPr>
        <w:t>Штернберга</w:t>
      </w:r>
      <w:proofErr w:type="spellEnd"/>
      <w:r w:rsidR="009528B9" w:rsidRPr="00575587">
        <w:rPr>
          <w:rFonts w:ascii="Times New Roman" w:hAnsi="Times New Roman" w:cs="Times New Roman"/>
          <w:sz w:val="28"/>
          <w:szCs w:val="28"/>
        </w:rPr>
        <w:t>) наряду с воспалительн</w:t>
      </w:r>
      <w:proofErr w:type="gramStart"/>
      <w:r w:rsidR="009528B9" w:rsidRPr="0057558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9528B9" w:rsidRPr="00575587">
        <w:rPr>
          <w:rFonts w:ascii="Times New Roman" w:hAnsi="Times New Roman" w:cs="Times New Roman"/>
          <w:sz w:val="28"/>
          <w:szCs w:val="28"/>
        </w:rPr>
        <w:t xml:space="preserve"> гранулематозной инфильтрацией. </w:t>
      </w:r>
    </w:p>
    <w:p w:rsidR="009528B9" w:rsidRPr="00575587" w:rsidRDefault="00CF76A5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Примечание</w:t>
      </w:r>
      <w:r w:rsidR="00954E70" w:rsidRPr="00575587">
        <w:rPr>
          <w:rFonts w:ascii="Times New Roman" w:hAnsi="Times New Roman" w:cs="Times New Roman"/>
          <w:sz w:val="28"/>
          <w:szCs w:val="28"/>
        </w:rPr>
        <w:t xml:space="preserve">*: </w:t>
      </w:r>
      <w:r w:rsidR="009528B9" w:rsidRPr="00575587">
        <w:rPr>
          <w:rFonts w:ascii="Times New Roman" w:hAnsi="Times New Roman" w:cs="Times New Roman"/>
          <w:sz w:val="28"/>
          <w:szCs w:val="28"/>
        </w:rPr>
        <w:t xml:space="preserve">ЛХ главным образом прогрессирует по цепи лимфатических узлов от одной зоны к другой. Поражение левых надключичных лимфатических узлов часто сопровождается поражением </w:t>
      </w:r>
      <w:proofErr w:type="spellStart"/>
      <w:r w:rsidR="009528B9" w:rsidRPr="00575587">
        <w:rPr>
          <w:rFonts w:ascii="Times New Roman" w:hAnsi="Times New Roman" w:cs="Times New Roman"/>
          <w:sz w:val="28"/>
          <w:szCs w:val="28"/>
        </w:rPr>
        <w:t>парааортальных</w:t>
      </w:r>
      <w:proofErr w:type="spellEnd"/>
      <w:r w:rsidR="009528B9" w:rsidRPr="00575587">
        <w:rPr>
          <w:rFonts w:ascii="Times New Roman" w:hAnsi="Times New Roman" w:cs="Times New Roman"/>
          <w:sz w:val="28"/>
          <w:szCs w:val="28"/>
        </w:rPr>
        <w:t xml:space="preserve"> лимфоузлов, тогда как </w:t>
      </w:r>
      <w:r w:rsidR="009528B9" w:rsidRPr="00575587">
        <w:rPr>
          <w:rFonts w:ascii="Times New Roman" w:hAnsi="Times New Roman" w:cs="Times New Roman"/>
          <w:sz w:val="28"/>
          <w:szCs w:val="28"/>
        </w:rPr>
        <w:lastRenderedPageBreak/>
        <w:t xml:space="preserve">поражении правых надключичных лимфатических узлов, как правило, наблюдается увеличение лимфатических узлов средостения. Поражению </w:t>
      </w:r>
      <w:proofErr w:type="spellStart"/>
      <w:r w:rsidR="009528B9" w:rsidRPr="00575587">
        <w:rPr>
          <w:rFonts w:ascii="Times New Roman" w:hAnsi="Times New Roman" w:cs="Times New Roman"/>
          <w:sz w:val="28"/>
          <w:szCs w:val="28"/>
        </w:rPr>
        <w:t>парааортальных</w:t>
      </w:r>
      <w:proofErr w:type="spellEnd"/>
      <w:r w:rsidR="009528B9" w:rsidRPr="00575587">
        <w:rPr>
          <w:rFonts w:ascii="Times New Roman" w:hAnsi="Times New Roman" w:cs="Times New Roman"/>
          <w:sz w:val="28"/>
          <w:szCs w:val="28"/>
        </w:rPr>
        <w:t xml:space="preserve"> лимфатических узлов часто сопутствует поражение селезенки, которое, в свою очередь, сопровождается поражением печени или костного мозга или их обоих. </w:t>
      </w:r>
    </w:p>
    <w:p w:rsidR="009528B9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Диагноз в основном базируется на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детекции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CD30 (кластер дифференцировки) позитивных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мононуклеарных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клеток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Ходжкина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и клеток Березовского-Рида-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Штернберга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. Эти клетки составляют только 1% всех опухолевых клеток, тогда как остальная часть клеток – «воспаленные» лимфоциты. Клетки Березовского-Рида-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Штернберга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берут начало из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герминогенного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центра В-клеток.</w:t>
      </w:r>
    </w:p>
    <w:p w:rsidR="002741D1" w:rsidRPr="00575587" w:rsidRDefault="002741D1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2741D1" w:rsidP="00FA41C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2E2AA5" w:rsidRPr="00575587">
        <w:rPr>
          <w:rFonts w:ascii="Times New Roman" w:hAnsi="Times New Roman" w:cs="Times New Roman"/>
          <w:b/>
          <w:sz w:val="28"/>
          <w:szCs w:val="28"/>
        </w:rPr>
        <w:t xml:space="preserve"> Классификация:</w:t>
      </w:r>
    </w:p>
    <w:p w:rsidR="009528B9" w:rsidRPr="00575587" w:rsidRDefault="002E2AA5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</w:r>
      <w:r w:rsidR="009528B9" w:rsidRPr="00575587">
        <w:rPr>
          <w:rFonts w:ascii="Times New Roman" w:hAnsi="Times New Roman" w:cs="Times New Roman"/>
          <w:sz w:val="28"/>
          <w:szCs w:val="28"/>
        </w:rPr>
        <w:t xml:space="preserve">ВОЗ выделяет две основные группы </w:t>
      </w:r>
      <w:proofErr w:type="spellStart"/>
      <w:r w:rsidR="009528B9" w:rsidRPr="00575587">
        <w:rPr>
          <w:rFonts w:ascii="Times New Roman" w:hAnsi="Times New Roman" w:cs="Times New Roman"/>
          <w:sz w:val="28"/>
          <w:szCs w:val="28"/>
        </w:rPr>
        <w:t>Лимфомы</w:t>
      </w:r>
      <w:proofErr w:type="spellEnd"/>
      <w:r w:rsidR="009528B9"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8B9" w:rsidRPr="00575587">
        <w:rPr>
          <w:rFonts w:ascii="Times New Roman" w:hAnsi="Times New Roman" w:cs="Times New Roman"/>
          <w:sz w:val="28"/>
          <w:szCs w:val="28"/>
        </w:rPr>
        <w:t>Ходжкина</w:t>
      </w:r>
      <w:proofErr w:type="spellEnd"/>
      <w:r w:rsidR="009528B9" w:rsidRPr="00575587">
        <w:rPr>
          <w:rFonts w:ascii="Times New Roman" w:hAnsi="Times New Roman" w:cs="Times New Roman"/>
          <w:sz w:val="28"/>
          <w:szCs w:val="28"/>
        </w:rPr>
        <w:t xml:space="preserve"> согласно гистологической классификации:</w:t>
      </w:r>
    </w:p>
    <w:p w:rsidR="009528B9" w:rsidRPr="00575587" w:rsidRDefault="009528B9" w:rsidP="00FA41CC">
      <w:pPr>
        <w:numPr>
          <w:ilvl w:val="0"/>
          <w:numId w:val="26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Классическая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Ходжкина</w:t>
      </w:r>
      <w:proofErr w:type="spellEnd"/>
      <w:r w:rsidR="00954E70" w:rsidRPr="00575587">
        <w:rPr>
          <w:rFonts w:ascii="Times New Roman" w:hAnsi="Times New Roman" w:cs="Times New Roman"/>
          <w:sz w:val="28"/>
          <w:szCs w:val="28"/>
        </w:rPr>
        <w:t>;</w:t>
      </w:r>
    </w:p>
    <w:p w:rsidR="009528B9" w:rsidRPr="00575587" w:rsidRDefault="009528B9" w:rsidP="00FA41CC">
      <w:pPr>
        <w:numPr>
          <w:ilvl w:val="0"/>
          <w:numId w:val="26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Нодулярная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лимфоцит-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предоминантная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Ходжкина</w:t>
      </w:r>
      <w:proofErr w:type="spellEnd"/>
      <w:r w:rsidR="00954E70" w:rsidRPr="00575587">
        <w:rPr>
          <w:rFonts w:ascii="Times New Roman" w:hAnsi="Times New Roman" w:cs="Times New Roman"/>
          <w:sz w:val="28"/>
          <w:szCs w:val="28"/>
        </w:rPr>
        <w:t>.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Классификация по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Ann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Arbor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с модификацией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Cotswolds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8898"/>
      </w:tblGrid>
      <w:tr w:rsidR="009528B9" w:rsidRPr="00575587" w:rsidTr="00954E70">
        <w:tc>
          <w:tcPr>
            <w:tcW w:w="1131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</w:p>
        </w:tc>
        <w:tc>
          <w:tcPr>
            <w:tcW w:w="8898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9528B9" w:rsidRPr="00575587" w:rsidTr="00954E70">
        <w:tc>
          <w:tcPr>
            <w:tcW w:w="1131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8898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Поражение одного региона лимфоузлов (I) или локализованное поражение одного </w:t>
            </w:r>
            <w:proofErr w:type="spell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нелимфоидного</w:t>
            </w:r>
            <w:proofErr w:type="spell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 органа или региона (селезенки, тимуса, </w:t>
            </w:r>
            <w:proofErr w:type="spell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Вальдейерова</w:t>
            </w:r>
            <w:proofErr w:type="spell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 кольца.</w:t>
            </w:r>
            <w:proofErr w:type="gramEnd"/>
          </w:p>
        </w:tc>
      </w:tr>
      <w:tr w:rsidR="009528B9" w:rsidRPr="00575587" w:rsidTr="00954E70">
        <w:tc>
          <w:tcPr>
            <w:tcW w:w="1131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8898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Поражение двух или более лимфатических групп (регионов) по одну сторону диафрагмы (средостение является 1 регионом).</w:t>
            </w:r>
          </w:p>
        </w:tc>
      </w:tr>
      <w:tr w:rsidR="009528B9" w:rsidRPr="00575587" w:rsidTr="00954E70">
        <w:tc>
          <w:tcPr>
            <w:tcW w:w="1131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98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Поражение лимфатических регионов по обе стороны диафрагмы</w:t>
            </w: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gram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gram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 поражения ворот селезенки, лимфоузлов чревного ствола и ворот печени</w:t>
            </w: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С поражением </w:t>
            </w:r>
            <w:proofErr w:type="spell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парааортальных</w:t>
            </w:r>
            <w:proofErr w:type="spell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подвздошных</w:t>
            </w:r>
            <w:proofErr w:type="gram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мезентериальных</w:t>
            </w:r>
            <w:proofErr w:type="spell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 л/у</w:t>
            </w:r>
          </w:p>
        </w:tc>
      </w:tr>
      <w:tr w:rsidR="009528B9" w:rsidRPr="00575587" w:rsidTr="00954E70">
        <w:tc>
          <w:tcPr>
            <w:tcW w:w="1131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8898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Диссеминированное, или диффузное поражение одного или более </w:t>
            </w:r>
            <w:proofErr w:type="spell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экстралимфатических</w:t>
            </w:r>
            <w:proofErr w:type="spell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spell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нелимфоидных</w:t>
            </w:r>
            <w:proofErr w:type="spell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) органов </w:t>
            </w:r>
            <w:proofErr w:type="gram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gram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gram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 одновременного поражения лимфатических узлов.</w:t>
            </w: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Нет симптомов</w:t>
            </w:r>
            <w:proofErr w:type="gram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Лихорадка, проливной пот, потеря массы тела более 10% за последние 6 </w:t>
            </w:r>
            <w:proofErr w:type="spellStart"/>
            <w:proofErr w:type="gram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Объемное образование, образующее конгломерат (расширение средостения больше чем на 1/3, размер образования более 10см)</w:t>
            </w: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Вовлечение одного </w:t>
            </w:r>
            <w:proofErr w:type="spell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экстранодального</w:t>
            </w:r>
            <w:proofErr w:type="spellEnd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 региона прямо прилежащего или проксимального к известному лимфатическому региону</w:t>
            </w: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8B9" w:rsidRPr="00575587" w:rsidRDefault="009528B9" w:rsidP="00FA41CC">
      <w:pPr>
        <w:keepNext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5587">
        <w:rPr>
          <w:rFonts w:ascii="Times New Roman" w:hAnsi="Times New Roman" w:cs="Times New Roman"/>
          <w:b/>
          <w:sz w:val="28"/>
          <w:szCs w:val="28"/>
        </w:rPr>
        <w:t>Стадирование</w:t>
      </w:r>
      <w:proofErr w:type="spellEnd"/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1 стадия. Поражение одного региона лимфоузлов (I) или локализованное поражение одного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нелимфоидного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органа или региона (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экстранодальное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поражение) (</w:t>
      </w:r>
      <w:proofErr w:type="gramStart"/>
      <w:r w:rsidRPr="00575587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575587">
        <w:rPr>
          <w:rFonts w:ascii="Times New Roman" w:hAnsi="Times New Roman" w:cs="Times New Roman"/>
          <w:sz w:val="28"/>
          <w:szCs w:val="28"/>
        </w:rPr>
        <w:t>Е).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II стадия. Поражение двух или более лимфатических групп (регионов) по одну сторону диафрагмы (II) или локализованное поражение одного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нелимфоидного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r w:rsidRPr="00575587">
        <w:rPr>
          <w:rFonts w:ascii="Times New Roman" w:hAnsi="Times New Roman" w:cs="Times New Roman"/>
          <w:sz w:val="28"/>
          <w:szCs w:val="28"/>
        </w:rPr>
        <w:lastRenderedPageBreak/>
        <w:t>органа или региона и соответственных регионарных лимфатических узлов с или без поражения других лимфатических регионов по одну сторону диафрагмы (II</w:t>
      </w:r>
      <w:proofErr w:type="gramStart"/>
      <w:r w:rsidRPr="00575587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75587">
        <w:rPr>
          <w:rFonts w:ascii="Times New Roman" w:hAnsi="Times New Roman" w:cs="Times New Roman"/>
          <w:sz w:val="28"/>
          <w:szCs w:val="28"/>
        </w:rPr>
        <w:t>).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III стадия. Поражение лимфатических регионов по обе стороны диафрагмы (III) или одновременное локализованное поражение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нелимфоидных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органов или регионов (III</w:t>
      </w:r>
      <w:proofErr w:type="gramStart"/>
      <w:r w:rsidRPr="00575587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75587">
        <w:rPr>
          <w:rFonts w:ascii="Times New Roman" w:hAnsi="Times New Roman" w:cs="Times New Roman"/>
          <w:sz w:val="28"/>
          <w:szCs w:val="28"/>
        </w:rPr>
        <w:t>), или с одновременным поражением селезёнки (IIIS), или одновременное  поражение обоих (IIIЕ+S).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IV стадия. Диссеминированное, или диффузное поражение одного или более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экстралимфатических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нелимфоидных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) органов </w:t>
      </w:r>
      <w:proofErr w:type="gramStart"/>
      <w:r w:rsidRPr="005755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75587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575587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575587">
        <w:rPr>
          <w:rFonts w:ascii="Times New Roman" w:hAnsi="Times New Roman" w:cs="Times New Roman"/>
          <w:sz w:val="28"/>
          <w:szCs w:val="28"/>
        </w:rPr>
        <w:t xml:space="preserve"> одновременного поражения лимфатических узлов; или изолированное поражение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экстралимфатических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органов с поражением отдалённых (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нерегионарных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) лимфоузлов.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Поражение печени и костного мозга всегда означает 4 стадию.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Каждая стадия включает симптомы интоксикации – «А» и «Б» в зависимости от отсутствия или наличия симптомов общей интоксикации и «а», «б» в зависимости от отсутствия или наличия показателей биологической активности.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А — если нет определённых общих симптомов.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558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75587">
        <w:rPr>
          <w:rFonts w:ascii="Times New Roman" w:hAnsi="Times New Roman" w:cs="Times New Roman"/>
          <w:sz w:val="28"/>
          <w:szCs w:val="28"/>
        </w:rPr>
        <w:t xml:space="preserve"> — при наличии определённых общих симптомов: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1) необъяснимая потеря веса на &gt; 10% </w:t>
      </w:r>
      <w:proofErr w:type="gramStart"/>
      <w:r w:rsidRPr="0057558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75587">
        <w:rPr>
          <w:rFonts w:ascii="Times New Roman" w:hAnsi="Times New Roman" w:cs="Times New Roman"/>
          <w:sz w:val="28"/>
          <w:szCs w:val="28"/>
        </w:rPr>
        <w:t xml:space="preserve"> последние 6 месяцев; 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2) необъяснимая персистенция или повторное появление лихорадки с температурой более 38°С</w:t>
      </w:r>
      <w:proofErr w:type="gramStart"/>
      <w:r w:rsidRPr="0057558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3) проливные ночные поты;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б – биологическая активность процесса: повышение уровня сывороточного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гаптоглобина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более 1,5 г/л;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церулоплазмина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более 185</w:t>
      </w:r>
      <w:proofErr w:type="gramStart"/>
      <w:r w:rsidRPr="00575587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575587">
        <w:rPr>
          <w:rFonts w:ascii="Times New Roman" w:hAnsi="Times New Roman" w:cs="Times New Roman"/>
          <w:sz w:val="28"/>
          <w:szCs w:val="28"/>
        </w:rPr>
        <w:t>/л; фибриногена более 0,4 г/л; альфа-2-глобулина более 10 мг% и СОЭ более 30 мм/час.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Факторы риска: 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  <w:t>Неблагоприятные факторы прогноза:</w:t>
      </w:r>
    </w:p>
    <w:p w:rsidR="009528B9" w:rsidRPr="00575587" w:rsidRDefault="00954E70" w:rsidP="00FA41CC">
      <w:pPr>
        <w:numPr>
          <w:ilvl w:val="0"/>
          <w:numId w:val="25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</w:t>
      </w:r>
      <w:r w:rsidR="009528B9" w:rsidRPr="00575587">
        <w:rPr>
          <w:rFonts w:ascii="Times New Roman" w:hAnsi="Times New Roman" w:cs="Times New Roman"/>
          <w:sz w:val="28"/>
          <w:szCs w:val="28"/>
        </w:rPr>
        <w:t xml:space="preserve">убертатный и </w:t>
      </w:r>
      <w:proofErr w:type="spellStart"/>
      <w:r w:rsidR="009528B9" w:rsidRPr="00575587">
        <w:rPr>
          <w:rFonts w:ascii="Times New Roman" w:hAnsi="Times New Roman" w:cs="Times New Roman"/>
          <w:sz w:val="28"/>
          <w:szCs w:val="28"/>
        </w:rPr>
        <w:t>препубертатный</w:t>
      </w:r>
      <w:proofErr w:type="spellEnd"/>
      <w:r w:rsidR="009528B9" w:rsidRPr="00575587">
        <w:rPr>
          <w:rFonts w:ascii="Times New Roman" w:hAnsi="Times New Roman" w:cs="Times New Roman"/>
          <w:sz w:val="28"/>
          <w:szCs w:val="28"/>
        </w:rPr>
        <w:t xml:space="preserve"> возраст больного;</w:t>
      </w:r>
    </w:p>
    <w:p w:rsidR="009528B9" w:rsidRPr="00575587" w:rsidRDefault="009528B9" w:rsidP="00FA41CC">
      <w:pPr>
        <w:numPr>
          <w:ilvl w:val="0"/>
          <w:numId w:val="25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гистологический вариант -  лимфоидное</w:t>
      </w:r>
      <w:r w:rsidR="00954E70" w:rsidRPr="00575587">
        <w:rPr>
          <w:rFonts w:ascii="Times New Roman" w:hAnsi="Times New Roman" w:cs="Times New Roman"/>
          <w:sz w:val="28"/>
          <w:szCs w:val="28"/>
        </w:rPr>
        <w:t xml:space="preserve"> истощение,  </w:t>
      </w:r>
      <w:proofErr w:type="spellStart"/>
      <w:r w:rsidR="00954E70" w:rsidRPr="00575587">
        <w:rPr>
          <w:rFonts w:ascii="Times New Roman" w:hAnsi="Times New Roman" w:cs="Times New Roman"/>
          <w:sz w:val="28"/>
          <w:szCs w:val="28"/>
        </w:rPr>
        <w:t>нодулярный</w:t>
      </w:r>
      <w:proofErr w:type="spellEnd"/>
      <w:r w:rsidR="00954E70" w:rsidRPr="00575587">
        <w:rPr>
          <w:rFonts w:ascii="Times New Roman" w:hAnsi="Times New Roman" w:cs="Times New Roman"/>
          <w:sz w:val="28"/>
          <w:szCs w:val="28"/>
        </w:rPr>
        <w:t xml:space="preserve"> склероз;</w:t>
      </w:r>
    </w:p>
    <w:p w:rsidR="00954E70" w:rsidRPr="00575587" w:rsidRDefault="00954E70" w:rsidP="00FA41CC">
      <w:pPr>
        <w:numPr>
          <w:ilvl w:val="0"/>
          <w:numId w:val="25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м</w:t>
      </w:r>
      <w:r w:rsidR="009528B9" w:rsidRPr="00575587">
        <w:rPr>
          <w:rFonts w:ascii="Times New Roman" w:hAnsi="Times New Roman" w:cs="Times New Roman"/>
          <w:sz w:val="28"/>
          <w:szCs w:val="28"/>
        </w:rPr>
        <w:t xml:space="preserve">ассивность поражения: </w:t>
      </w:r>
    </w:p>
    <w:p w:rsidR="00954E70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а) размеры периферических лимфатических узлов </w:t>
      </w:r>
      <w:smartTag w:uri="urn:schemas-microsoft-com:office:smarttags" w:element="metricconverter">
        <w:smartTagPr>
          <w:attr w:name="ProductID" w:val="5 см"/>
        </w:smartTagPr>
        <w:r w:rsidRPr="00575587">
          <w:rPr>
            <w:rFonts w:ascii="Times New Roman" w:hAnsi="Times New Roman" w:cs="Times New Roman"/>
            <w:sz w:val="28"/>
            <w:szCs w:val="28"/>
          </w:rPr>
          <w:t>5 см</w:t>
        </w:r>
      </w:smartTag>
      <w:r w:rsidRPr="00575587">
        <w:rPr>
          <w:rFonts w:ascii="Times New Roman" w:hAnsi="Times New Roman" w:cs="Times New Roman"/>
          <w:sz w:val="28"/>
          <w:szCs w:val="28"/>
        </w:rPr>
        <w:t xml:space="preserve"> и более;   </w:t>
      </w:r>
    </w:p>
    <w:p w:rsidR="00954E70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б) поражение более 5 зон лимфатических узлов;   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в) поражение внутригрудных лимфатических узлов; </w:t>
      </w:r>
    </w:p>
    <w:p w:rsidR="009528B9" w:rsidRPr="00575587" w:rsidRDefault="009528B9" w:rsidP="00FA41CC">
      <w:pPr>
        <w:numPr>
          <w:ilvl w:val="0"/>
          <w:numId w:val="25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Наличие симптомов интоксикации и биологической активности процесса (СОЭ более 50 мм/час. и др.);</w:t>
      </w:r>
    </w:p>
    <w:p w:rsidR="009528B9" w:rsidRPr="00575587" w:rsidRDefault="009528B9" w:rsidP="00FA41CC">
      <w:pPr>
        <w:numPr>
          <w:ilvl w:val="0"/>
          <w:numId w:val="25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IY стадия заболевания.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Группы риска: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Низкая группа риска – больные с I- II  A стадиями, не имеющие неблагоприятных факторов прогноза</w:t>
      </w:r>
      <w:r w:rsidR="00954E70" w:rsidRPr="00575587">
        <w:rPr>
          <w:rFonts w:ascii="Times New Roman" w:hAnsi="Times New Roman" w:cs="Times New Roman"/>
          <w:sz w:val="28"/>
          <w:szCs w:val="28"/>
        </w:rPr>
        <w:t>;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Средняя группа риска – больные с II  В / III</w:t>
      </w:r>
      <w:r w:rsidR="00954E70" w:rsidRPr="00575587">
        <w:rPr>
          <w:rFonts w:ascii="Times New Roman" w:hAnsi="Times New Roman" w:cs="Times New Roman"/>
          <w:sz w:val="28"/>
          <w:szCs w:val="28"/>
        </w:rPr>
        <w:t>А стадиями;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Высокая группа риска – больные с IIIВ / IV</w:t>
      </w:r>
      <w:r w:rsidR="00954E70" w:rsidRPr="00575587">
        <w:rPr>
          <w:rFonts w:ascii="Times New Roman" w:hAnsi="Times New Roman" w:cs="Times New Roman"/>
          <w:sz w:val="28"/>
          <w:szCs w:val="28"/>
        </w:rPr>
        <w:t xml:space="preserve"> стадиями.</w:t>
      </w:r>
    </w:p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Иммунофенотипирование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2880"/>
        <w:gridCol w:w="2286"/>
      </w:tblGrid>
      <w:tr w:rsidR="009528B9" w:rsidRPr="00575587" w:rsidTr="0031268E">
        <w:tc>
          <w:tcPr>
            <w:tcW w:w="5040" w:type="dxa"/>
          </w:tcPr>
          <w:p w:rsidR="009528B9" w:rsidRPr="002741D1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1D1">
              <w:rPr>
                <w:rFonts w:ascii="Times New Roman" w:hAnsi="Times New Roman" w:cs="Times New Roman"/>
                <w:b/>
                <w:sz w:val="28"/>
                <w:szCs w:val="28"/>
              </w:rPr>
              <w:t>Маркёры</w:t>
            </w:r>
          </w:p>
        </w:tc>
        <w:tc>
          <w:tcPr>
            <w:tcW w:w="2880" w:type="dxa"/>
          </w:tcPr>
          <w:p w:rsidR="009528B9" w:rsidRPr="002741D1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1D1">
              <w:rPr>
                <w:rFonts w:ascii="Times New Roman" w:hAnsi="Times New Roman" w:cs="Times New Roman"/>
                <w:b/>
                <w:sz w:val="28"/>
                <w:szCs w:val="28"/>
              </w:rPr>
              <w:t>Классическая ЛХ</w:t>
            </w:r>
          </w:p>
        </w:tc>
        <w:tc>
          <w:tcPr>
            <w:tcW w:w="2286" w:type="dxa"/>
          </w:tcPr>
          <w:p w:rsidR="009528B9" w:rsidRPr="002741D1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1D1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с НЛП</w:t>
            </w:r>
          </w:p>
        </w:tc>
      </w:tr>
      <w:tr w:rsidR="009528B9" w:rsidRPr="00575587" w:rsidTr="0031268E">
        <w:tc>
          <w:tcPr>
            <w:tcW w:w="504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CD15</w:t>
            </w:r>
          </w:p>
        </w:tc>
        <w:tc>
          <w:tcPr>
            <w:tcW w:w="288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+/-</w:t>
            </w:r>
          </w:p>
        </w:tc>
        <w:tc>
          <w:tcPr>
            <w:tcW w:w="2286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528B9" w:rsidRPr="00575587" w:rsidTr="0031268E">
        <w:tc>
          <w:tcPr>
            <w:tcW w:w="504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CD30</w:t>
            </w:r>
          </w:p>
        </w:tc>
        <w:tc>
          <w:tcPr>
            <w:tcW w:w="288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86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528B9" w:rsidRPr="00575587" w:rsidTr="0031268E">
        <w:tc>
          <w:tcPr>
            <w:tcW w:w="504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CD20</w:t>
            </w:r>
          </w:p>
        </w:tc>
        <w:tc>
          <w:tcPr>
            <w:tcW w:w="288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-/+</w:t>
            </w:r>
          </w:p>
        </w:tc>
        <w:tc>
          <w:tcPr>
            <w:tcW w:w="2286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528B9" w:rsidRPr="00575587" w:rsidTr="0031268E">
        <w:tc>
          <w:tcPr>
            <w:tcW w:w="504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CD45</w:t>
            </w:r>
          </w:p>
        </w:tc>
        <w:tc>
          <w:tcPr>
            <w:tcW w:w="288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528B9" w:rsidRPr="00575587" w:rsidTr="0031268E">
        <w:tc>
          <w:tcPr>
            <w:tcW w:w="504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CD79a</w:t>
            </w:r>
          </w:p>
        </w:tc>
        <w:tc>
          <w:tcPr>
            <w:tcW w:w="288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-/+</w:t>
            </w:r>
          </w:p>
        </w:tc>
        <w:tc>
          <w:tcPr>
            <w:tcW w:w="2286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528B9" w:rsidRPr="00575587" w:rsidTr="0031268E">
        <w:tc>
          <w:tcPr>
            <w:tcW w:w="504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EMA (эпителиальный мембранный антиген)</w:t>
            </w:r>
          </w:p>
        </w:tc>
        <w:tc>
          <w:tcPr>
            <w:tcW w:w="288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+/-</w:t>
            </w:r>
          </w:p>
        </w:tc>
      </w:tr>
      <w:tr w:rsidR="009528B9" w:rsidRPr="00575587" w:rsidTr="0031268E">
        <w:tc>
          <w:tcPr>
            <w:tcW w:w="504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EBV (в клетках Березовского -Штейнберга)</w:t>
            </w:r>
          </w:p>
        </w:tc>
        <w:tc>
          <w:tcPr>
            <w:tcW w:w="288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+(50%)</w:t>
            </w:r>
          </w:p>
        </w:tc>
        <w:tc>
          <w:tcPr>
            <w:tcW w:w="2286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528B9" w:rsidRPr="00575587" w:rsidTr="0031268E">
        <w:tc>
          <w:tcPr>
            <w:tcW w:w="504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 xml:space="preserve">  Т-клетки CD57+</w:t>
            </w:r>
          </w:p>
        </w:tc>
        <w:tc>
          <w:tcPr>
            <w:tcW w:w="288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528B9" w:rsidRPr="00575587" w:rsidTr="0031268E">
        <w:tc>
          <w:tcPr>
            <w:tcW w:w="504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Lg</w:t>
            </w:r>
            <w:proofErr w:type="spellEnd"/>
          </w:p>
        </w:tc>
        <w:tc>
          <w:tcPr>
            <w:tcW w:w="2880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528B9" w:rsidRPr="00575587" w:rsidRDefault="009528B9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+/-</w:t>
            </w:r>
          </w:p>
        </w:tc>
      </w:tr>
    </w:tbl>
    <w:p w:rsidR="009528B9" w:rsidRPr="00575587" w:rsidRDefault="009528B9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587">
        <w:rPr>
          <w:rFonts w:ascii="Times New Roman" w:hAnsi="Times New Roman" w:cs="Times New Roman"/>
          <w:b/>
          <w:sz w:val="28"/>
          <w:szCs w:val="28"/>
        </w:rPr>
        <w:t>9. ДИАГНОСТИКА И ЛЕЧЕНИЕ НА АМБУЛАТОРНОМ УРОВНЕ</w:t>
      </w:r>
      <w:r w:rsidR="00930E8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D1E3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930E84" w:rsidRPr="00930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E84" w:rsidRPr="004A2962">
        <w:rPr>
          <w:rFonts w:ascii="Times New Roman" w:hAnsi="Times New Roman" w:cs="Times New Roman"/>
          <w:b/>
          <w:sz w:val="28"/>
          <w:szCs w:val="28"/>
        </w:rPr>
        <w:t>[</w:t>
      </w:r>
      <w:r w:rsidR="009D1E35" w:rsidRPr="004A2962">
        <w:rPr>
          <w:rFonts w:ascii="Times New Roman" w:hAnsi="Times New Roman" w:cs="Times New Roman"/>
          <w:b/>
          <w:sz w:val="28"/>
          <w:szCs w:val="28"/>
        </w:rPr>
        <w:t>1]</w:t>
      </w:r>
      <w:r w:rsidRPr="00575587">
        <w:rPr>
          <w:rFonts w:ascii="Times New Roman" w:hAnsi="Times New Roman" w:cs="Times New Roman"/>
          <w:b/>
          <w:sz w:val="28"/>
          <w:szCs w:val="28"/>
        </w:rPr>
        <w:t>:</w: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1) </w:t>
      </w:r>
      <w:r w:rsidRPr="00D91565">
        <w:rPr>
          <w:rFonts w:ascii="Times New Roman" w:hAnsi="Times New Roman" w:cs="Times New Roman"/>
          <w:b/>
          <w:sz w:val="28"/>
          <w:szCs w:val="28"/>
        </w:rPr>
        <w:t>Диагностические критерии:</w:t>
      </w:r>
    </w:p>
    <w:p w:rsidR="0031543C" w:rsidRPr="00575587" w:rsidRDefault="002E2AA5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91565">
        <w:rPr>
          <w:rFonts w:ascii="Times New Roman" w:hAnsi="Times New Roman" w:cs="Times New Roman"/>
          <w:b/>
          <w:sz w:val="28"/>
          <w:szCs w:val="28"/>
        </w:rPr>
        <w:t>Жалобы и анамнез</w:t>
      </w:r>
      <w:r w:rsidRPr="00575587">
        <w:rPr>
          <w:rFonts w:ascii="Times New Roman" w:hAnsi="Times New Roman" w:cs="Times New Roman"/>
          <w:sz w:val="28"/>
          <w:szCs w:val="28"/>
        </w:rPr>
        <w:t xml:space="preserve">: </w:t>
      </w:r>
      <w:r w:rsidR="0031543C" w:rsidRPr="00575587">
        <w:rPr>
          <w:rFonts w:ascii="Times New Roman" w:hAnsi="Times New Roman" w:cs="Times New Roman"/>
          <w:sz w:val="28"/>
          <w:szCs w:val="28"/>
        </w:rPr>
        <w:t xml:space="preserve">Ведущие симптомы: Как правило, заболевание манифестирует безболезненным увеличением лимфатических узлов, чаще всего шейных – не спаянных между собой и с окружающими тканями, с образованием грубых пакетов, безболезненные. Изредка увеличиваются селезёнка и печень. Вовлечение </w:t>
      </w:r>
      <w:proofErr w:type="spellStart"/>
      <w:r w:rsidR="0031543C" w:rsidRPr="00575587">
        <w:rPr>
          <w:rFonts w:ascii="Times New Roman" w:hAnsi="Times New Roman" w:cs="Times New Roman"/>
          <w:sz w:val="28"/>
          <w:szCs w:val="28"/>
        </w:rPr>
        <w:t>экстранодальных</w:t>
      </w:r>
      <w:proofErr w:type="spellEnd"/>
      <w:r w:rsidR="0031543C" w:rsidRPr="00575587">
        <w:rPr>
          <w:rFonts w:ascii="Times New Roman" w:hAnsi="Times New Roman" w:cs="Times New Roman"/>
          <w:sz w:val="28"/>
          <w:szCs w:val="28"/>
        </w:rPr>
        <w:t xml:space="preserve"> структур может проявляться опухолью, выпотом, болью или нарушением функции прилегающих различных органов и ведущих к ним сосудов. Одновременно могут проявляться общие симптомы, помимо принадлежащих к В-категории, например слабость, зуд, бледность.</w:t>
      </w:r>
    </w:p>
    <w:p w:rsidR="002E2AA5" w:rsidRPr="00575587" w:rsidRDefault="002E2AA5" w:rsidP="00FA41CC">
      <w:pPr>
        <w:spacing w:after="0" w:line="240" w:lineRule="auto"/>
        <w:ind w:right="-1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Физикальное обследование: </w:t>
      </w:r>
      <w:r w:rsidRPr="003B2552">
        <w:rPr>
          <w:rFonts w:ascii="Times New Roman" w:hAnsi="Times New Roman" w:cs="Times New Roman"/>
          <w:sz w:val="28"/>
          <w:szCs w:val="28"/>
        </w:rPr>
        <w:t xml:space="preserve">общий осмотр пациента – </w:t>
      </w:r>
      <w:r w:rsidRPr="00575587">
        <w:rPr>
          <w:rFonts w:ascii="Times New Roman" w:hAnsi="Times New Roman" w:cs="Times New Roman"/>
          <w:sz w:val="28"/>
          <w:szCs w:val="28"/>
        </w:rPr>
        <w:t>включает обязательную оценку всех групп  периферических лимфоузлов, осмотр кожных покровов, определение размеров печени и селезёнки ниже рёберной ду</w:t>
      </w:r>
      <w:r w:rsidR="00D91565">
        <w:rPr>
          <w:rFonts w:ascii="Times New Roman" w:hAnsi="Times New Roman" w:cs="Times New Roman"/>
          <w:sz w:val="28"/>
          <w:szCs w:val="28"/>
        </w:rPr>
        <w:t>ги, у мальчиков пальпацию яичек.</w:t>
      </w:r>
    </w:p>
    <w:p w:rsidR="002E2AA5" w:rsidRPr="00132BBF" w:rsidRDefault="002E2AA5" w:rsidP="00FA41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91565">
        <w:rPr>
          <w:rFonts w:ascii="Times New Roman" w:hAnsi="Times New Roman" w:cs="Times New Roman"/>
          <w:b/>
          <w:sz w:val="28"/>
          <w:szCs w:val="28"/>
        </w:rPr>
        <w:t>Лбораторные</w:t>
      </w:r>
      <w:proofErr w:type="spellEnd"/>
      <w:r w:rsidRPr="00D91565">
        <w:rPr>
          <w:rFonts w:ascii="Times New Roman" w:hAnsi="Times New Roman" w:cs="Times New Roman"/>
          <w:b/>
          <w:sz w:val="28"/>
          <w:szCs w:val="28"/>
        </w:rPr>
        <w:t xml:space="preserve"> исследования:  </w:t>
      </w:r>
      <w:r w:rsidR="00132BBF" w:rsidRPr="00132BBF">
        <w:rPr>
          <w:rFonts w:ascii="Times New Roman" w:eastAsia="Times New Roman" w:hAnsi="Times New Roman" w:cs="Times New Roman"/>
          <w:sz w:val="28"/>
          <w:szCs w:val="28"/>
        </w:rPr>
        <w:t>критериев лабораторной диагностики нет</w: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BBF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</w:t>
      </w:r>
      <w:r w:rsidRPr="00575587">
        <w:rPr>
          <w:rFonts w:ascii="Times New Roman" w:hAnsi="Times New Roman" w:cs="Times New Roman"/>
          <w:sz w:val="28"/>
          <w:szCs w:val="28"/>
        </w:rPr>
        <w:t>:</w:t>
      </w:r>
    </w:p>
    <w:p w:rsidR="002E2AA5" w:rsidRPr="00575587" w:rsidRDefault="002E2AA5" w:rsidP="00FA41CC">
      <w:pPr>
        <w:pStyle w:val="a3"/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УЗИ органов брюшной полости и почек, УЗИ л/у </w:t>
      </w:r>
    </w:p>
    <w:p w:rsidR="002E2AA5" w:rsidRPr="00575587" w:rsidRDefault="002E2AA5" w:rsidP="00FA41CC">
      <w:pPr>
        <w:pStyle w:val="a3"/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R-графия грудной клетки в 2-х проекциях; </w:t>
      </w:r>
    </w:p>
    <w:p w:rsidR="002E2AA5" w:rsidRPr="00575587" w:rsidRDefault="002E2AA5" w:rsidP="00FA41CC">
      <w:pPr>
        <w:pStyle w:val="a3"/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КТ грудной клетки, брюшной полости,  органов малого таза, головного мозга и других зон возможного поражения - при наличии показаний (подозрение на поражение) </w:t>
      </w:r>
    </w:p>
    <w:p w:rsidR="002E2AA5" w:rsidRPr="00575587" w:rsidRDefault="002E2AA5" w:rsidP="00FA41CC">
      <w:pPr>
        <w:pStyle w:val="a3"/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 этом объём первичного очага рассчитывается по формуле: </w:t>
      </w:r>
    </w:p>
    <w:p w:rsidR="002E2AA5" w:rsidRPr="00575587" w:rsidRDefault="002E2AA5" w:rsidP="00FA41CC">
      <w:pPr>
        <w:pStyle w:val="a3"/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V(мл) =X(см) x Y(см) x Z(см) x 0.523;  </w:t>
      </w:r>
    </w:p>
    <w:p w:rsidR="002E2AA5" w:rsidRPr="00575587" w:rsidRDefault="002E2AA5" w:rsidP="00FA41CC">
      <w:pPr>
        <w:pStyle w:val="a3"/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МРТ исследование проводится пациентам с подозрением на поражение спинного мозга и его оболочек; </w:t>
      </w:r>
    </w:p>
    <w:p w:rsidR="002E2AA5" w:rsidRPr="002741D1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 xml:space="preserve">2) Диагностический алгоритм: </w:t>
      </w: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2" o:spid="_x0000_s1026" style="position:absolute;left:0;text-align:left;margin-left:18.3pt;margin-top:3.45pt;width:467.25pt;height:40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">
            <v:textbox>
              <w:txbxContent>
                <w:p w:rsidR="00F41837" w:rsidRPr="00602480" w:rsidRDefault="00F41837" w:rsidP="002E2AA5">
                  <w:pPr>
                    <w:pStyle w:val="a6"/>
                    <w:jc w:val="center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 xml:space="preserve">Увеличение периферических </w:t>
                  </w:r>
                  <w:proofErr w:type="gramStart"/>
                  <w:r>
                    <w:rPr>
                      <w:rFonts w:asciiTheme="majorBidi" w:hAnsiTheme="majorBidi" w:cstheme="majorBidi"/>
                    </w:rPr>
                    <w:t>л</w:t>
                  </w:r>
                  <w:proofErr w:type="gramEnd"/>
                  <w:r>
                    <w:rPr>
                      <w:rFonts w:asciiTheme="majorBidi" w:hAnsiTheme="majorBidi" w:cstheme="majorBidi"/>
                    </w:rPr>
                    <w:t xml:space="preserve">/узлов, одышка, боль за грудиной, боль в животе, </w:t>
                  </w:r>
                  <w:proofErr w:type="spellStart"/>
                  <w:r>
                    <w:rPr>
                      <w:rFonts w:asciiTheme="majorBidi" w:hAnsiTheme="majorBidi" w:cstheme="majorBidi"/>
                    </w:rPr>
                    <w:t>оссалгии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>, анемический синдром, гипертермия</w:t>
                  </w:r>
                </w:p>
                <w:p w:rsidR="00F41837" w:rsidRDefault="00F41837" w:rsidP="002E2AA5"/>
              </w:txbxContent>
            </v:textbox>
          </v:roundrect>
        </w:pic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171" type="#_x0000_t32" style="position:absolute;left:0;text-align:left;margin-left:244.8pt;margin-top:12.35pt;width:0;height:22.5pt;z-index:251669504;visibility:visible" wrapcoords="3 1 1 23 3 29 8 29 10 23 7 1 3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">
            <v:stroke endarrow="block"/>
            <w10:wrap type="through"/>
          </v:shape>
        </w:pic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8" o:spid="_x0000_s1027" style="position:absolute;left:0;text-align:left;margin-left:22.05pt;margin-top:2.8pt;width:463.5pt;height:24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">
            <v:textbox>
              <w:txbxContent>
                <w:p w:rsidR="00F41837" w:rsidRPr="00654AA6" w:rsidRDefault="00F41837" w:rsidP="002E2AA5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654AA6">
                    <w:rPr>
                      <w:rFonts w:asciiTheme="majorBidi" w:hAnsiTheme="majorBidi" w:cstheme="majorBidi"/>
                    </w:rPr>
                    <w:t>Осмотр педиатра по месту жительства</w:t>
                  </w:r>
                </w:p>
              </w:txbxContent>
            </v:textbox>
          </v:roundrect>
        </w:pict>
      </w: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20" o:spid="_x0000_s1170" type="#_x0000_t32" style="position:absolute;left:0;text-align:left;margin-left:246.3pt;margin-top:11.45pt;width:0;height:22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">
            <v:stroke endarrow="block"/>
          </v:shape>
        </w:pic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7" o:spid="_x0000_s1028" style="position:absolute;left:0;text-align:left;margin-left:22.05pt;margin-top:1.75pt;width:463.5pt;height:28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">
            <v:textbox>
              <w:txbxContent>
                <w:p w:rsidR="00F41837" w:rsidRPr="00654AA6" w:rsidRDefault="00F41837" w:rsidP="002E2AA5">
                  <w:pPr>
                    <w:rPr>
                      <w:rFonts w:ascii="Times New Roman" w:hAnsi="Times New Roman" w:cs="Times New Roman"/>
                    </w:rPr>
                  </w:pPr>
                  <w:r w:rsidRPr="00654AA6">
                    <w:rPr>
                      <w:rFonts w:ascii="Times New Roman" w:hAnsi="Times New Roman" w:cs="Times New Roman"/>
                    </w:rPr>
                    <w:t>Симптомы интоксикации</w:t>
                  </w:r>
                  <w:r>
                    <w:rPr>
                      <w:rFonts w:ascii="Times New Roman" w:hAnsi="Times New Roman" w:cs="Times New Roman"/>
                    </w:rPr>
                    <w:t>, кашель, повышение температуры тела</w:t>
                  </w:r>
                </w:p>
              </w:txbxContent>
            </v:textbox>
          </v:roundrect>
        </w:pict>
      </w: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19" o:spid="_x0000_s1169" type="#_x0000_t32" style="position:absolute;left:0;text-align:left;margin-left:247.05pt;margin-top:14.75pt;width:1.5pt;height:1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">
            <v:stroke endarrow="block"/>
          </v:shape>
        </w:pic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oundrect id="AutoShape 9" o:spid="_x0000_s1029" style="position:absolute;left:0;text-align:left;margin-left:22.05pt;margin-top:-.05pt;width:463.5pt;height:48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">
            <v:textbox>
              <w:txbxContent>
                <w:p w:rsidR="00F41837" w:rsidRPr="00654AA6" w:rsidRDefault="00F41837" w:rsidP="002E2AA5">
                  <w:pPr>
                    <w:pStyle w:val="a6"/>
                    <w:jc w:val="center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Консультация хирурга, инфекциониста, фтизиатра</w:t>
                  </w:r>
                </w:p>
                <w:p w:rsidR="00F41837" w:rsidRPr="00654AA6" w:rsidRDefault="00F41837" w:rsidP="002E2AA5">
                  <w:pPr>
                    <w:pStyle w:val="a6"/>
                    <w:jc w:val="center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 xml:space="preserve">(ОАК, </w:t>
                  </w:r>
                  <w:r w:rsidRPr="00654AA6">
                    <w:rPr>
                      <w:rFonts w:asciiTheme="majorBidi" w:hAnsiTheme="majorBidi" w:cstheme="majorBidi"/>
                    </w:rPr>
                    <w:t>УЗИ</w:t>
                  </w:r>
                  <w:r>
                    <w:rPr>
                      <w:rFonts w:asciiTheme="majorBidi" w:hAnsiTheme="majorBidi" w:cstheme="majorBidi"/>
                    </w:rPr>
                    <w:t xml:space="preserve"> ОБП, УЗИ л/у, рентгенограмма ОГК, </w:t>
                  </w:r>
                  <w:r w:rsidRPr="00654AA6">
                    <w:rPr>
                      <w:rFonts w:asciiTheme="majorBidi" w:hAnsiTheme="majorBidi" w:cstheme="majorBidi"/>
                    </w:rPr>
                    <w:t>МРТ</w:t>
                  </w:r>
                  <w:r>
                    <w:rPr>
                      <w:rFonts w:asciiTheme="majorBidi" w:hAnsiTheme="majorBidi" w:cstheme="majorBidi"/>
                    </w:rPr>
                    <w:t>/КТ ОГК, ОБП</w:t>
                  </w:r>
                  <w:r w:rsidRPr="00654AA6">
                    <w:rPr>
                      <w:rFonts w:asciiTheme="majorBidi" w:hAnsiTheme="majorBidi" w:cstheme="majorBidi"/>
                    </w:rPr>
                    <w:t>)</w:t>
                  </w:r>
                  <w:r>
                    <w:rPr>
                      <w:rFonts w:asciiTheme="majorBidi" w:hAnsiTheme="majorBidi" w:cstheme="majorBidi"/>
                    </w:rPr>
                    <w:t>, проведение антибактериальной терапии</w:t>
                  </w:r>
                </w:p>
              </w:txbxContent>
            </v:textbox>
          </v:roundrect>
        </w:pic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21" o:spid="_x0000_s1168" type="#_x0000_t32" style="position:absolute;left:0;text-align:left;margin-left:247.45pt;margin-top:16.3pt;width:.75pt;height:18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">
            <v:stroke endarrow="block"/>
          </v:shape>
        </w:pic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10" o:spid="_x0000_s1030" style="position:absolute;left:0;text-align:left;margin-left:25.75pt;margin-top:3.4pt;width:473.25pt;height:39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">
            <v:textbox>
              <w:txbxContent>
                <w:p w:rsidR="00F41837" w:rsidRPr="00995FE6" w:rsidRDefault="00F41837" w:rsidP="002E2AA5">
                  <w:pPr>
                    <w:pStyle w:val="a6"/>
                    <w:jc w:val="center"/>
                    <w:rPr>
                      <w:rFonts w:asciiTheme="majorBidi" w:hAnsiTheme="majorBidi" w:cstheme="majorBidi"/>
                    </w:rPr>
                  </w:pPr>
                  <w:r w:rsidRPr="00995FE6">
                    <w:rPr>
                      <w:rFonts w:asciiTheme="majorBidi" w:hAnsiTheme="majorBidi" w:cstheme="majorBidi"/>
                    </w:rPr>
                    <w:t>Консультация регионального онколога</w:t>
                  </w:r>
                  <w:r>
                    <w:rPr>
                      <w:rFonts w:asciiTheme="majorBidi" w:hAnsiTheme="majorBidi" w:cstheme="majorBidi"/>
                    </w:rPr>
                    <w:t>/гематолога</w:t>
                  </w:r>
                </w:p>
                <w:p w:rsidR="00F41837" w:rsidRPr="00995FE6" w:rsidRDefault="00F41837" w:rsidP="002E2AA5">
                  <w:pPr>
                    <w:pStyle w:val="a6"/>
                    <w:jc w:val="center"/>
                    <w:rPr>
                      <w:rFonts w:asciiTheme="majorBidi" w:hAnsiTheme="majorBidi" w:cstheme="majorBidi"/>
                    </w:rPr>
                  </w:pPr>
                  <w:r w:rsidRPr="00995FE6">
                    <w:rPr>
                      <w:rFonts w:asciiTheme="majorBidi" w:hAnsiTheme="majorBidi" w:cstheme="majorBidi"/>
                    </w:rPr>
                    <w:t>(</w:t>
                  </w:r>
                  <w:r>
                    <w:rPr>
                      <w:rFonts w:asciiTheme="majorBidi" w:hAnsiTheme="majorBidi" w:cstheme="majorBidi"/>
                    </w:rPr>
                    <w:t xml:space="preserve">биопсию </w:t>
                  </w:r>
                  <w:proofErr w:type="gramStart"/>
                  <w:r>
                    <w:rPr>
                      <w:rFonts w:asciiTheme="majorBidi" w:hAnsiTheme="majorBidi" w:cstheme="majorBidi"/>
                    </w:rPr>
                    <w:t>л</w:t>
                  </w:r>
                  <w:proofErr w:type="gramEnd"/>
                  <w:r>
                    <w:rPr>
                      <w:rFonts w:asciiTheme="majorBidi" w:hAnsiTheme="majorBidi" w:cstheme="majorBidi"/>
                    </w:rPr>
                    <w:t>/узла не проводить!!!</w:t>
                  </w:r>
                  <w:r w:rsidRPr="00995FE6">
                    <w:rPr>
                      <w:rFonts w:asciiTheme="majorBidi" w:hAnsiTheme="majorBidi" w:cstheme="majorBidi"/>
                    </w:rPr>
                    <w:t>)</w:t>
                  </w:r>
                </w:p>
                <w:p w:rsidR="00F41837" w:rsidRPr="00654AA6" w:rsidRDefault="00F41837" w:rsidP="002E2AA5">
                  <w:pPr>
                    <w:jc w:val="center"/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roundrect>
        </w:pic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23" o:spid="_x0000_s1167" type="#_x0000_t32" style="position:absolute;left:0;text-align:left;margin-left:253.05pt;margin-top:10.45pt;width:0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">
            <v:stroke endarrow="block"/>
          </v:shape>
        </w:pict>
      </w: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22" o:spid="_x0000_s1031" style="position:absolute;left:0;text-align:left;margin-left:22.05pt;margin-top:16.6pt;width:477pt;height:36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">
            <v:textbox>
              <w:txbxContent>
                <w:p w:rsidR="00F41837" w:rsidRPr="00654AA6" w:rsidRDefault="00F41837" w:rsidP="002E2AA5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 xml:space="preserve">При подозрении на ЛХ направить пациента для дальнейшего обследования и лечения в специализированный научный центр </w:t>
                  </w:r>
                </w:p>
              </w:txbxContent>
            </v:textbox>
          </v:roundrect>
        </w:pic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3) </w:t>
      </w:r>
      <w:r w:rsidRPr="00132BBF">
        <w:rPr>
          <w:rFonts w:ascii="Times New Roman" w:hAnsi="Times New Roman" w:cs="Times New Roman"/>
          <w:b/>
          <w:sz w:val="28"/>
          <w:szCs w:val="28"/>
        </w:rPr>
        <w:t>Дифференциальный диагноз и обоснование дополнительных исследований*</w:t>
      </w:r>
      <w:r w:rsidRPr="00575587">
        <w:rPr>
          <w:rFonts w:ascii="Times New Roman" w:hAnsi="Times New Roman" w:cs="Times New Roman"/>
          <w:sz w:val="28"/>
          <w:szCs w:val="28"/>
        </w:rPr>
        <w:t xml:space="preserve">(четко прописывать с каким диагнозом дифференциальная диагностика и какие критерии):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2694"/>
        <w:gridCol w:w="3402"/>
      </w:tblGrid>
      <w:tr w:rsidR="002E2AA5" w:rsidRPr="00575587" w:rsidTr="0031268E">
        <w:trPr>
          <w:trHeight w:val="1002"/>
        </w:trPr>
        <w:tc>
          <w:tcPr>
            <w:tcW w:w="1560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409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694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3402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31543C" w:rsidRPr="00575587" w:rsidTr="0031268E">
        <w:trPr>
          <w:trHeight w:val="1002"/>
        </w:trPr>
        <w:tc>
          <w:tcPr>
            <w:tcW w:w="1560" w:type="dxa"/>
            <w:shd w:val="clear" w:color="auto" w:fill="auto"/>
          </w:tcPr>
          <w:p w:rsidR="0031543C" w:rsidRPr="00D91565" w:rsidRDefault="0031543C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Лимфома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Ходжкина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31543C" w:rsidRPr="00D91565" w:rsidRDefault="0031543C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периферических л/у постепенное, ассиметричное. одышка, кашель, синдром сдавления верхней полой вены, боли в животе,  похудание более чем на 10% от веса за последние 3-6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, ночные проливные поты, кожный зуд. </w:t>
            </w:r>
          </w:p>
        </w:tc>
        <w:tc>
          <w:tcPr>
            <w:tcW w:w="2694" w:type="dxa"/>
            <w:shd w:val="clear" w:color="auto" w:fill="auto"/>
          </w:tcPr>
          <w:p w:rsidR="0031543C" w:rsidRPr="00D91565" w:rsidRDefault="0031543C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ОАК, СОЭ, УЗИ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ОБП+почек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, УЗИ периферических л/у, R-графия грудной клетки в 2-х проекциях; - КТ грудной клетки, брюшной полости,  органов малого таза, головного мозга и других зон возможного поражения - при наличии показаний (подозрение на поражение), консультация узких специалистов </w:t>
            </w:r>
          </w:p>
        </w:tc>
        <w:tc>
          <w:tcPr>
            <w:tcW w:w="3402" w:type="dxa"/>
            <w:shd w:val="clear" w:color="auto" w:fill="auto"/>
          </w:tcPr>
          <w:p w:rsidR="0031543C" w:rsidRPr="00D91565" w:rsidRDefault="0031543C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л/у (периферических, внутригрудных, внутрибрюшных), полисерозиты (асцит, плеврит, перикардит), симптомы интоксикации. На УЗИ ОБП – наличие л/у в диаметре более 1см,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гепатоспленомегалия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, асцит. Рентгенограмма ОГК – увеличение л/у средостения, наличие плеврита. Исключен туберкулез,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лимфоаденит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543C" w:rsidRPr="00575587" w:rsidTr="0031268E">
        <w:trPr>
          <w:trHeight w:val="1002"/>
        </w:trPr>
        <w:tc>
          <w:tcPr>
            <w:tcW w:w="1560" w:type="dxa"/>
            <w:shd w:val="clear" w:color="auto" w:fill="auto"/>
          </w:tcPr>
          <w:p w:rsidR="0031543C" w:rsidRPr="00D91565" w:rsidRDefault="0031543C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НХЛ</w:t>
            </w:r>
          </w:p>
        </w:tc>
        <w:tc>
          <w:tcPr>
            <w:tcW w:w="2409" w:type="dxa"/>
            <w:shd w:val="clear" w:color="auto" w:fill="auto"/>
          </w:tcPr>
          <w:p w:rsidR="0031543C" w:rsidRPr="00D91565" w:rsidRDefault="0031543C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периферических л/у, одышка, кашель, синдром сдавления верхней полой вены, боли в животе – кишечная непроходимость, ЖКТ кровотечение, тошнота, рвота, клиника острого живота, пальпируемая опухоль в брюшной полости (в зависимости от локализации), </w:t>
            </w:r>
            <w:r w:rsidRPr="00D9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анемический и геморрагический синдромы, похудание более чем на 10% от веса за последние 3-6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, ночные проливные поты,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оссалгии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. Анамнез недлителен – от  1 дня до 2-х месяцев.  </w:t>
            </w:r>
          </w:p>
        </w:tc>
        <w:tc>
          <w:tcPr>
            <w:tcW w:w="2694" w:type="dxa"/>
            <w:shd w:val="clear" w:color="auto" w:fill="auto"/>
          </w:tcPr>
          <w:p w:rsidR="0031543C" w:rsidRPr="00D91565" w:rsidRDefault="0031543C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ОАК, СОЭ, УЗИ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ОБП+почек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, УЗИ периферических л/у, R-графия грудной клетки в 2-х проекциях; - КТ грудной клетки, брюшной полости,  органов малого таза, головного мозга и других зон возможного поражения - при наличии показаний (подозрение на поражение), консультация узких специалистов </w:t>
            </w:r>
          </w:p>
        </w:tc>
        <w:tc>
          <w:tcPr>
            <w:tcW w:w="3402" w:type="dxa"/>
            <w:shd w:val="clear" w:color="auto" w:fill="auto"/>
          </w:tcPr>
          <w:p w:rsidR="0031543C" w:rsidRPr="00D91565" w:rsidRDefault="0031543C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л/у (периферических, внутригрудных, внутрибрюшных), полисерозиты (асцит, плеврит, перикардит), симптомы интоксикации. На УЗИ ОБП – наличие л/у в диаметре более 1см,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гепатоспленомегалия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, асцит. Рентгенограмма ОГК – увеличение л/у средостения, наличие плеврита. Исключен туберкулез,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лимфоаденит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E2AA5" w:rsidRPr="00575587" w:rsidTr="0031268E">
        <w:trPr>
          <w:trHeight w:val="172"/>
        </w:trPr>
        <w:tc>
          <w:tcPr>
            <w:tcW w:w="1560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Острый лейкоз</w:t>
            </w:r>
          </w:p>
        </w:tc>
        <w:tc>
          <w:tcPr>
            <w:tcW w:w="2409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Анемический, геморрагический синдромы,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оссалгии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гепатоспленомегалия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, экзофтальм, синдром сдавления верхней полой вены</w:t>
            </w:r>
          </w:p>
        </w:tc>
        <w:tc>
          <w:tcPr>
            <w:tcW w:w="2694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ОАК с подсчетом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лейкоформулы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02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л/у (периферических, внутригрудных, внутрибрюшных), полисерозиты (асцит, плеврит, перикардит), симптомы интоксикации. На УЗИ ОБП – наличие л/у в диаметре более 1см,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гепатоспленомегалия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, асцит. Рентгенограмма ОГК – увеличение л/у средостения, наличие плеврита. В ОАК -  анемия, тромбоцитопения, лимфоцитоз, ускоренное СОЭ, наличие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бластов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E2AA5" w:rsidRPr="00575587" w:rsidTr="0031268E">
        <w:trPr>
          <w:trHeight w:val="172"/>
        </w:trPr>
        <w:tc>
          <w:tcPr>
            <w:tcW w:w="1560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Лимфоаденит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Л/у болезненные, мягкой консистенции, флюктуация, малоподвижны, изменение кожи над л/узлом, гипертермия</w:t>
            </w:r>
          </w:p>
        </w:tc>
        <w:tc>
          <w:tcPr>
            <w:tcW w:w="2694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ОАК+тромб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., СОЭ, ИФА на инфекции, паразиты, проба Манту, консультация хирурга, фтизиатра, инфекциониста</w:t>
            </w:r>
          </w:p>
        </w:tc>
        <w:tc>
          <w:tcPr>
            <w:tcW w:w="3402" w:type="dxa"/>
            <w:shd w:val="clear" w:color="auto" w:fill="auto"/>
          </w:tcPr>
          <w:p w:rsidR="002E2AA5" w:rsidRPr="00D91565" w:rsidRDefault="002E2AA5" w:rsidP="00FA4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В ОАК –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нейтрофиллез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, умеренное повышение СОЭ, анемия не выражена, преимущественная  локализация – шея, наличие очагов инфекции (ангина, отит, кариес, пневмония)</w:t>
            </w:r>
          </w:p>
        </w:tc>
      </w:tr>
    </w:tbl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2741D1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 xml:space="preserve">4) </w:t>
      </w:r>
      <w:r w:rsidR="00CF76A5" w:rsidRPr="002741D1">
        <w:rPr>
          <w:rFonts w:ascii="Times New Roman" w:hAnsi="Times New Roman" w:cs="Times New Roman"/>
          <w:b/>
          <w:sz w:val="28"/>
          <w:szCs w:val="28"/>
        </w:rPr>
        <w:t>Тактика лечения</w:t>
      </w:r>
      <w:r w:rsidRPr="002741D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E2AA5" w:rsidRPr="00575587" w:rsidRDefault="002E2AA5" w:rsidP="00FA41C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>Немедикаментозное лечение</w:t>
      </w:r>
      <w:r w:rsidRPr="00575587">
        <w:rPr>
          <w:rFonts w:ascii="Times New Roman" w:hAnsi="Times New Roman" w:cs="Times New Roman"/>
          <w:sz w:val="28"/>
          <w:szCs w:val="28"/>
        </w:rPr>
        <w:t xml:space="preserve"> - </w:t>
      </w:r>
      <w:r w:rsidRPr="003B2552">
        <w:rPr>
          <w:rFonts w:ascii="Times New Roman" w:hAnsi="Times New Roman" w:cs="Times New Roman"/>
          <w:sz w:val="28"/>
          <w:szCs w:val="28"/>
        </w:rPr>
        <w:t xml:space="preserve">режим и диета по тяжести состояния пациента.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B2552">
        <w:rPr>
          <w:rFonts w:ascii="Times New Roman" w:hAnsi="Times New Roman" w:cs="Times New Roman"/>
          <w:sz w:val="28"/>
          <w:szCs w:val="28"/>
        </w:rPr>
        <w:t>ежим предпочтителен палатный. Диета с исключением острых, жирных, жареных блюд, в то же время, обогащенная белком. Стол №11, стол №1Б, стол №5П.</w:t>
      </w:r>
    </w:p>
    <w:p w:rsidR="002E2AA5" w:rsidRDefault="002E2AA5" w:rsidP="00FA41C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>Медикаментозное лечение</w:t>
      </w:r>
      <w:r w:rsidRPr="003B2552">
        <w:rPr>
          <w:rFonts w:ascii="Times New Roman" w:hAnsi="Times New Roman" w:cs="Times New Roman"/>
          <w:sz w:val="28"/>
          <w:szCs w:val="28"/>
        </w:rPr>
        <w:t xml:space="preserve"> – в зависимости от степени тяжести заболевания и клинических симптомов согласно принципа</w:t>
      </w:r>
      <w:r w:rsidR="00CF76A5">
        <w:rPr>
          <w:rFonts w:ascii="Times New Roman" w:hAnsi="Times New Roman" w:cs="Times New Roman"/>
          <w:sz w:val="28"/>
          <w:szCs w:val="28"/>
        </w:rPr>
        <w:t>м</w:t>
      </w:r>
      <w:r w:rsidRPr="003B2552">
        <w:rPr>
          <w:rFonts w:ascii="Times New Roman" w:hAnsi="Times New Roman" w:cs="Times New Roman"/>
          <w:sz w:val="28"/>
          <w:szCs w:val="28"/>
        </w:rPr>
        <w:t xml:space="preserve"> ИВБДВ.</w:t>
      </w:r>
    </w:p>
    <w:p w:rsidR="00CF76A5" w:rsidRPr="003B2552" w:rsidRDefault="00CF76A5" w:rsidP="00FA41C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Противопоказано назначение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глюкокортикостероидных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препаратов!!!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Перечень основных лекарственных средств</w:t>
      </w:r>
      <w:r w:rsidRPr="003B2552">
        <w:rPr>
          <w:rFonts w:ascii="Times New Roman" w:hAnsi="Times New Roman" w:cs="Times New Roman"/>
          <w:sz w:val="28"/>
          <w:szCs w:val="28"/>
        </w:rPr>
        <w:t xml:space="preserve">: </w:t>
      </w:r>
      <w:r w:rsidR="00954E70">
        <w:rPr>
          <w:rFonts w:ascii="Times New Roman" w:hAnsi="Times New Roman" w:cs="Times New Roman"/>
          <w:sz w:val="28"/>
          <w:szCs w:val="28"/>
        </w:rPr>
        <w:t>нет (лечение стационарное).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Алгоритм действий при неотложных ситуациях согласно ИВБДВ</w:t>
      </w:r>
      <w:r w:rsidRPr="003B2552">
        <w:rPr>
          <w:rFonts w:ascii="Times New Roman" w:hAnsi="Times New Roman" w:cs="Times New Roman"/>
          <w:sz w:val="28"/>
          <w:szCs w:val="28"/>
        </w:rPr>
        <w:t>.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Другие виды лечения</w:t>
      </w:r>
      <w:r w:rsidRPr="003B2552">
        <w:rPr>
          <w:rFonts w:ascii="Times New Roman" w:hAnsi="Times New Roman" w:cs="Times New Roman"/>
          <w:sz w:val="28"/>
          <w:szCs w:val="28"/>
        </w:rPr>
        <w:t xml:space="preserve">: </w:t>
      </w:r>
      <w:r w:rsidR="00CF76A5">
        <w:rPr>
          <w:rFonts w:ascii="Times New Roman" w:hAnsi="Times New Roman" w:cs="Times New Roman"/>
          <w:sz w:val="28"/>
          <w:szCs w:val="28"/>
        </w:rPr>
        <w:t>нет</w:t>
      </w:r>
      <w:r w:rsidRPr="003B2552">
        <w:rPr>
          <w:rFonts w:ascii="Times New Roman" w:hAnsi="Times New Roman" w:cs="Times New Roman"/>
          <w:sz w:val="28"/>
          <w:szCs w:val="28"/>
        </w:rPr>
        <w:t>.</w:t>
      </w:r>
    </w:p>
    <w:p w:rsidR="002E2AA5" w:rsidRPr="002741D1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>5) Показания для консультации специалистов:</w:t>
      </w:r>
    </w:p>
    <w:p w:rsidR="002E2AA5" w:rsidRPr="00575587" w:rsidRDefault="002E2AA5" w:rsidP="00FA41CC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консультация инфекциониста, фтизиатра, хирурга – </w:t>
      </w:r>
      <w:r w:rsidR="0031543C" w:rsidRPr="00575587">
        <w:rPr>
          <w:rFonts w:ascii="Times New Roman" w:eastAsiaTheme="minorEastAsia" w:hAnsi="Times New Roman"/>
          <w:sz w:val="28"/>
          <w:szCs w:val="28"/>
          <w:lang w:eastAsia="ru-RU"/>
        </w:rPr>
        <w:t>по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показаниям;</w:t>
      </w:r>
    </w:p>
    <w:p w:rsidR="002E2AA5" w:rsidRPr="00575587" w:rsidRDefault="002E2AA5" w:rsidP="00FA41CC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консультация регионального онколога  – для направления в специализированный центр.</w:t>
      </w:r>
    </w:p>
    <w:p w:rsidR="002E2AA5" w:rsidRPr="00575587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lastRenderedPageBreak/>
        <w:t>6) Профилактические мероприятия:</w:t>
      </w:r>
    </w:p>
    <w:p w:rsidR="002E2AA5" w:rsidRPr="00575587" w:rsidRDefault="002E2AA5" w:rsidP="00FA41CC">
      <w:pPr>
        <w:pStyle w:val="a3"/>
        <w:numPr>
          <w:ilvl w:val="0"/>
          <w:numId w:val="14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Своевременно и качественно диагностировать заболевание;</w:t>
      </w:r>
    </w:p>
    <w:p w:rsidR="002E2AA5" w:rsidRPr="00575587" w:rsidRDefault="002E2AA5" w:rsidP="00FA41CC">
      <w:pPr>
        <w:pStyle w:val="a3"/>
        <w:widowControl w:val="0"/>
        <w:numPr>
          <w:ilvl w:val="0"/>
          <w:numId w:val="14"/>
        </w:numPr>
        <w:tabs>
          <w:tab w:val="left" w:pos="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Профилактика послеоперационных, цитотокс</w:t>
      </w:r>
      <w:r w:rsidR="0031543C"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ических, постлучевых осложнений 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– сопроводительная терапия (антибактериальная,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антиэметогенная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,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колониестимулирующая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, дезинтоксикационная,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дегидратационная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, гормонотерапия,  и т.д.).</w:t>
      </w:r>
    </w:p>
    <w:p w:rsidR="002E2AA5" w:rsidRPr="00575587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>7) Мониторинг состояния пациента</w:t>
      </w:r>
      <w:r w:rsidRPr="00575587">
        <w:rPr>
          <w:rFonts w:ascii="Times New Roman" w:hAnsi="Times New Roman" w:cs="Times New Roman"/>
          <w:sz w:val="28"/>
          <w:szCs w:val="28"/>
        </w:rPr>
        <w:t>:</w:t>
      </w:r>
    </w:p>
    <w:p w:rsidR="002E2AA5" w:rsidRPr="00575587" w:rsidRDefault="002E2AA5" w:rsidP="00FA41CC">
      <w:pPr>
        <w:pStyle w:val="a3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оказание консультативной и диагностической помощи больным со ЗНО и с подозрением на них и, при необходимости, направление больного в онкологический диспансер;</w:t>
      </w:r>
    </w:p>
    <w:p w:rsidR="002E2AA5" w:rsidRPr="00575587" w:rsidRDefault="002E2AA5" w:rsidP="00FA41CC">
      <w:pPr>
        <w:pStyle w:val="a3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лечение в соответствии со стандартами оказания медицинской помощи больным со ЗНО;</w:t>
      </w:r>
    </w:p>
    <w:p w:rsidR="002E2AA5" w:rsidRPr="00575587" w:rsidRDefault="002E2AA5" w:rsidP="00FA41CC">
      <w:pPr>
        <w:pStyle w:val="a3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диспансерное наблюдение за больными со ЗНО и некоторыми формами предопухолевых заболеваний;</w:t>
      </w:r>
    </w:p>
    <w:p w:rsidR="002E2AA5" w:rsidRPr="00575587" w:rsidRDefault="002E2AA5" w:rsidP="00FA41CC">
      <w:pPr>
        <w:pStyle w:val="a3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консультации и патронаж на дому больных со ЗНО (по показаниям);</w:t>
      </w:r>
    </w:p>
    <w:p w:rsidR="002E2AA5" w:rsidRPr="00575587" w:rsidRDefault="002E2AA5" w:rsidP="00FA41CC">
      <w:pPr>
        <w:pStyle w:val="a3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контроль за своевременной госпитализацией больных для специального, паллиативного и симптоматического лечения, анализ причин отказов от госпитализации;</w:t>
      </w:r>
    </w:p>
    <w:p w:rsidR="002E2AA5" w:rsidRPr="00575587" w:rsidRDefault="002E2AA5" w:rsidP="00FA41CC">
      <w:pPr>
        <w:pStyle w:val="a3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анализ и разбор диагностических ошибок с врачами амбулаторно-поликлинических учреждений;</w:t>
      </w:r>
    </w:p>
    <w:p w:rsidR="002E2AA5" w:rsidRPr="00575587" w:rsidRDefault="002E2AA5" w:rsidP="00FA41CC">
      <w:pPr>
        <w:pStyle w:val="a3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методическая помощь врачам общей сети по организации профилактических осмотров, диспансеризации больных с предопухолевыми и хроническими заболеваниями, санитарно-просветительной работы среди населения;</w:t>
      </w:r>
    </w:p>
    <w:p w:rsidR="002E2AA5" w:rsidRPr="00575587" w:rsidRDefault="002E2AA5" w:rsidP="00FA41CC">
      <w:pPr>
        <w:pStyle w:val="a3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заполняется учетная форма “Извещение о больном впервые в жизни установленным диагнозом злокачественного новообразования”. “Извещение” должно быть заполнено в день установления диагноза, выслано в онкологическое учреждение регионального уровня (областное, республиканское, краевое) по месту постоянного жительства больного в 3-дневный срок с момента заполнения.</w:t>
      </w:r>
    </w:p>
    <w:p w:rsidR="002E2AA5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8) Индикаторы эффективности лечения: своевременное направление пациента в специализированное учреждение.</w:t>
      </w:r>
    </w:p>
    <w:p w:rsidR="002741D1" w:rsidRPr="00575587" w:rsidRDefault="002741D1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>10.</w:t>
      </w:r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r w:rsidRPr="00BC7CD0">
        <w:rPr>
          <w:rFonts w:ascii="Times New Roman" w:hAnsi="Times New Roman" w:cs="Times New Roman"/>
          <w:b/>
          <w:sz w:val="28"/>
          <w:szCs w:val="28"/>
        </w:rPr>
        <w:t>ПОКАЗАНИЯ ДЛЯ ГОСПИТАЛИЗАЦИИ С УКАЗАНИЕМ ТИПА ГОСПИТАЛИЗАЦИИ:</w:t>
      </w:r>
      <w:r w:rsidR="00930E84" w:rsidRPr="00930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7CD0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930E84" w:rsidRPr="00930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E84" w:rsidRPr="004A2962">
        <w:rPr>
          <w:rFonts w:ascii="Times New Roman" w:hAnsi="Times New Roman" w:cs="Times New Roman"/>
          <w:b/>
          <w:sz w:val="28"/>
          <w:szCs w:val="28"/>
        </w:rPr>
        <w:t>[</w:t>
      </w:r>
      <w:r w:rsidR="00BC7CD0" w:rsidRPr="004A2962">
        <w:rPr>
          <w:rFonts w:ascii="Times New Roman" w:hAnsi="Times New Roman" w:cs="Times New Roman"/>
          <w:b/>
          <w:sz w:val="28"/>
          <w:szCs w:val="28"/>
        </w:rPr>
        <w:t>1]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>10.1</w:t>
      </w:r>
      <w:r w:rsidRPr="00575587">
        <w:rPr>
          <w:rFonts w:ascii="Times New Roman" w:hAnsi="Times New Roman" w:cs="Times New Roman"/>
          <w:sz w:val="28"/>
          <w:szCs w:val="28"/>
        </w:rPr>
        <w:t xml:space="preserve"> Показания для плановой госпитализации:</w:t>
      </w:r>
      <w:r w:rsidRPr="003B2552">
        <w:rPr>
          <w:rFonts w:ascii="Times New Roman" w:hAnsi="Times New Roman" w:cs="Times New Roman"/>
          <w:sz w:val="28"/>
          <w:szCs w:val="28"/>
        </w:rPr>
        <w:t xml:space="preserve">  проведение дальнейшего обследования и лечения пациента с подозрением на </w:t>
      </w:r>
      <w:r w:rsidR="0031543C">
        <w:rPr>
          <w:rFonts w:ascii="Times New Roman" w:hAnsi="Times New Roman" w:cs="Times New Roman"/>
          <w:sz w:val="28"/>
          <w:szCs w:val="28"/>
        </w:rPr>
        <w:t>ЛХ</w:t>
      </w:r>
      <w:r w:rsidRPr="003B2552">
        <w:rPr>
          <w:rFonts w:ascii="Times New Roman" w:hAnsi="Times New Roman" w:cs="Times New Roman"/>
          <w:sz w:val="28"/>
          <w:szCs w:val="28"/>
        </w:rPr>
        <w:t xml:space="preserve"> в специализированное медицинское учреждение. </w:t>
      </w:r>
    </w:p>
    <w:p w:rsidR="002E2AA5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>10.2</w:t>
      </w:r>
      <w:r w:rsidRPr="00575587">
        <w:rPr>
          <w:rFonts w:ascii="Times New Roman" w:hAnsi="Times New Roman" w:cs="Times New Roman"/>
          <w:sz w:val="28"/>
          <w:szCs w:val="28"/>
        </w:rPr>
        <w:t xml:space="preserve"> Показания для экстренной госпитализации: </w:t>
      </w:r>
      <w:r w:rsidRPr="003B2552">
        <w:rPr>
          <w:rFonts w:ascii="Times New Roman" w:hAnsi="Times New Roman" w:cs="Times New Roman"/>
          <w:sz w:val="28"/>
          <w:szCs w:val="28"/>
        </w:rPr>
        <w:t xml:space="preserve">в специализированный центр нет. При ухудшении состояния в межблочном периоде (развитие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цитопенического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синдрома, глубокая анемия, геморрагический синдром, инфекционные осложнения), паллиативные пациенты, требующие стационарной коррекции состояния необходимо госпитализировать в ОДБ по месту жительства для проведения симптоматической терапии. При запущенных случаях, поздней диагностике, таких пациентов также необходимо госпитализировать в ОДБ по месту жительства в профильное отделение. </w:t>
      </w:r>
    </w:p>
    <w:p w:rsidR="002741D1" w:rsidRPr="003B2552" w:rsidRDefault="002741D1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5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11. </w:t>
      </w:r>
      <w:r w:rsidRPr="00575587">
        <w:rPr>
          <w:rFonts w:ascii="Times New Roman" w:hAnsi="Times New Roman" w:cs="Times New Roman"/>
          <w:b/>
          <w:sz w:val="28"/>
          <w:szCs w:val="28"/>
        </w:rPr>
        <w:tab/>
        <w:t xml:space="preserve"> ДИАГНОСТИКА И ЛЕЧЕНИЕ НА ЭТАПЕ СКОРОЙ НЕОТЛОЖНОЙ ПОМОЩИ:</w:t>
      </w:r>
      <w:r w:rsidR="00BC7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E3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bookmarkStart w:id="0" w:name="_GoBack"/>
      <w:bookmarkEnd w:id="0"/>
      <w:r w:rsidR="00E033CF" w:rsidRPr="00E03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33CF" w:rsidRPr="004A2962">
        <w:rPr>
          <w:rFonts w:ascii="Times New Roman" w:hAnsi="Times New Roman" w:cs="Times New Roman"/>
          <w:b/>
          <w:sz w:val="28"/>
          <w:szCs w:val="28"/>
        </w:rPr>
        <w:t>[</w:t>
      </w:r>
      <w:r w:rsidR="009D1E35" w:rsidRPr="004A2962">
        <w:rPr>
          <w:rFonts w:ascii="Times New Roman" w:hAnsi="Times New Roman" w:cs="Times New Roman"/>
          <w:b/>
          <w:sz w:val="28"/>
          <w:szCs w:val="28"/>
        </w:rPr>
        <w:t>1]</w:t>
      </w:r>
    </w:p>
    <w:p w:rsidR="002E2AA5" w:rsidRPr="003B2552" w:rsidRDefault="002E2AA5" w:rsidP="00FA4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При ухудшении состояния в межблочном периоде требующие стационарной коррекции состояния необходимо госпитализировать в ОДБ по месту жительства для проведения симптоматической терапии.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1) Диагностические мероприятия: </w:t>
      </w:r>
      <w:r w:rsidRPr="003B2552">
        <w:rPr>
          <w:rFonts w:ascii="Times New Roman" w:hAnsi="Times New Roman" w:cs="Times New Roman"/>
          <w:sz w:val="28"/>
          <w:szCs w:val="28"/>
        </w:rPr>
        <w:t>сбор жалоб и анамнеза, общий осмотр, измерение температуры тела, АД, ЭКГ, определение уровня сахара.</w:t>
      </w:r>
    </w:p>
    <w:p w:rsidR="002E2AA5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2) Медикаментозное лечение:</w:t>
      </w:r>
      <w:r w:rsidRPr="003B2552">
        <w:rPr>
          <w:rFonts w:ascii="Times New Roman" w:hAnsi="Times New Roman" w:cs="Times New Roman"/>
          <w:sz w:val="28"/>
          <w:szCs w:val="28"/>
        </w:rPr>
        <w:t xml:space="preserve"> обезболивающая терапия, жаропонижающая терапия, противосудорожная терапия,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инфузионная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терапия при необходимости. При наличии показаний госпитализация в стационар по месту жительства.</w:t>
      </w:r>
    </w:p>
    <w:p w:rsidR="002741D1" w:rsidRPr="003B2552" w:rsidRDefault="002741D1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587">
        <w:rPr>
          <w:rFonts w:ascii="Times New Roman" w:hAnsi="Times New Roman" w:cs="Times New Roman"/>
          <w:b/>
          <w:sz w:val="28"/>
          <w:szCs w:val="28"/>
        </w:rPr>
        <w:t>12. ДИАГНОСТИКА И ЛЕЧЕНИЕ НА СТАЦ</w:t>
      </w:r>
      <w:r w:rsidR="002741D1">
        <w:rPr>
          <w:rFonts w:ascii="Times New Roman" w:hAnsi="Times New Roman" w:cs="Times New Roman"/>
          <w:b/>
          <w:sz w:val="28"/>
          <w:szCs w:val="28"/>
        </w:rPr>
        <w:t>ИОНАРНОМ УРОВНЕ</w:t>
      </w:r>
      <w:r w:rsidRPr="00575587">
        <w:rPr>
          <w:rFonts w:ascii="Times New Roman" w:hAnsi="Times New Roman" w:cs="Times New Roman"/>
          <w:b/>
          <w:sz w:val="28"/>
          <w:szCs w:val="28"/>
        </w:rPr>
        <w:t>:</w:t>
      </w:r>
      <w:r w:rsidR="00930E84" w:rsidRPr="00930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E3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930E84" w:rsidRPr="00930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E84" w:rsidRPr="004A2962">
        <w:rPr>
          <w:rFonts w:ascii="Times New Roman" w:hAnsi="Times New Roman" w:cs="Times New Roman"/>
          <w:b/>
          <w:sz w:val="28"/>
          <w:szCs w:val="28"/>
        </w:rPr>
        <w:t>[</w:t>
      </w:r>
      <w:r w:rsidR="009D1E35" w:rsidRPr="004A2962">
        <w:rPr>
          <w:rFonts w:ascii="Times New Roman" w:hAnsi="Times New Roman" w:cs="Times New Roman"/>
          <w:b/>
          <w:sz w:val="28"/>
          <w:szCs w:val="28"/>
        </w:rPr>
        <w:t>1]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>12.1  Диагностические критерии на стационарном уровне</w:t>
      </w:r>
      <w:r w:rsidRPr="00575587">
        <w:rPr>
          <w:rFonts w:ascii="Times New Roman" w:hAnsi="Times New Roman" w:cs="Times New Roman"/>
          <w:sz w:val="28"/>
          <w:szCs w:val="28"/>
        </w:rPr>
        <w:t xml:space="preserve">**: </w:t>
      </w:r>
      <w:r w:rsidRPr="003B2552">
        <w:rPr>
          <w:rFonts w:ascii="Times New Roman" w:hAnsi="Times New Roman" w:cs="Times New Roman"/>
          <w:sz w:val="28"/>
          <w:szCs w:val="28"/>
        </w:rPr>
        <w:t>смотрите пункт 9</w:t>
      </w:r>
      <w:r w:rsidR="002741D1">
        <w:rPr>
          <w:rFonts w:ascii="Times New Roman" w:hAnsi="Times New Roman" w:cs="Times New Roman"/>
          <w:sz w:val="28"/>
          <w:szCs w:val="28"/>
        </w:rPr>
        <w:t>, подпункт 1.</w:t>
      </w:r>
      <w:r w:rsidRPr="003B25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AA5" w:rsidRPr="00575587" w:rsidRDefault="002741D1" w:rsidP="00FA4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12.2</w:t>
      </w:r>
      <w:r w:rsidR="002E2AA5" w:rsidRPr="002741D1">
        <w:rPr>
          <w:rFonts w:ascii="Times New Roman" w:hAnsi="Times New Roman" w:cs="Times New Roman"/>
          <w:b/>
          <w:sz w:val="28"/>
          <w:szCs w:val="28"/>
        </w:rPr>
        <w:t>Диагностический алгоритм</w:t>
      </w:r>
      <w:r w:rsidR="002E2AA5" w:rsidRPr="00575587">
        <w:rPr>
          <w:rFonts w:ascii="Times New Roman" w:hAnsi="Times New Roman" w:cs="Times New Roman"/>
          <w:sz w:val="28"/>
          <w:szCs w:val="28"/>
        </w:rPr>
        <w:t xml:space="preserve">: (схема) </w:t>
      </w:r>
    </w:p>
    <w:p w:rsidR="002E2AA5" w:rsidRPr="003B2552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31" o:spid="_x0000_s1032" style="position:absolute;left:0;text-align:left;margin-left:6.3pt;margin-top:.65pt;width:497.25pt;height:86.2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">
            <v:textbox>
              <w:txbxContent>
                <w:p w:rsidR="00F41837" w:rsidRDefault="00F41837" w:rsidP="002E2AA5">
                  <w:pPr>
                    <w:spacing w:line="240" w:lineRule="auto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Увеличение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периферических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л/у, одышка, кашель, синдром сдавления верхней полой вены, боли в животе – кишечная непроходимость, тошнота, рвота, клиника острого живота, пальпируемая опухоль в брюшной полости (в зависимости от локализации), анемический синдром, похудание более чем на 10% от веса за последние 3-6 мес</w:t>
                  </w:r>
                  <w:r w:rsidR="00E03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ночные проливные поты,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оссалгии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Исключен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лимфоаденит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туберкулез, инфекционные болезни</w:t>
                  </w:r>
                </w:p>
              </w:txbxContent>
            </v:textbox>
          </v:roundrect>
        </w:pic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3B2552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41" o:spid="_x0000_s1166" type="#_x0000_t32" style="position:absolute;left:0;text-align:left;margin-left:254.55pt;margin-top:6.2pt;width:.35pt;height:18.75pt;flip:x;z-index:251678720;visibility:visible" wrapcoords="3 1 1 18 3 24 8 24 10 18 7 1 3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">
            <v:stroke endarrow="block"/>
            <w10:wrap type="through"/>
          </v:shape>
        </w:pict>
      </w:r>
    </w:p>
    <w:p w:rsidR="002E2AA5" w:rsidRPr="003B2552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32" o:spid="_x0000_s1033" style="position:absolute;left:0;text-align:left;margin-left:2.55pt;margin-top:8.85pt;width:501pt;height:24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">
            <v:textbox>
              <w:txbxContent>
                <w:p w:rsidR="00F41837" w:rsidRPr="00654AA6" w:rsidRDefault="00F41837" w:rsidP="002E2A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Госпитализация 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НЦПиДХ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/ННЦМД</w:t>
                  </w:r>
                </w:p>
              </w:txbxContent>
            </v:textbox>
          </v:roundrect>
        </w:pic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3B2552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36" o:spid="_x0000_s1165" type="#_x0000_t32" style="position:absolute;left:0;text-align:left;margin-left:254.9pt;margin-top:1.4pt;width:.75pt;height:24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">
            <v:stroke endarrow="block"/>
          </v:shape>
        </w:pict>
      </w:r>
    </w:p>
    <w:p w:rsidR="002E2AA5" w:rsidRPr="003B2552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33" o:spid="_x0000_s1034" style="position:absolute;left:0;text-align:left;margin-left:2.55pt;margin-top:9.3pt;width:501pt;height:39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">
            <v:textbox>
              <w:txbxContent>
                <w:p w:rsidR="00F41837" w:rsidRPr="00654AA6" w:rsidRDefault="00F41837" w:rsidP="002E2AA5">
                  <w:pPr>
                    <w:spacing w:line="240" w:lineRule="auto"/>
                    <w:jc w:val="center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ОАК, БАК, ЭКГ, УЗИ ОБП, УЗИ периферических лимфоузлов, КТ ОГК, ОБП, МРТ/КТ, пункция костного мозга из 4-х точек, биопсия л/узла – цитология, гистология, ИГХ</w:t>
                  </w:r>
                </w:p>
              </w:txbxContent>
            </v:textbox>
          </v:roundrect>
        </w:pic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3B2552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37" o:spid="_x0000_s1164" type="#_x0000_t32" style="position:absolute;left:0;text-align:left;margin-left:261.3pt;margin-top:.75pt;width:0;height:2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">
            <v:stroke endarrow="block"/>
          </v:shape>
        </w:pict>
      </w:r>
    </w:p>
    <w:p w:rsidR="002E2AA5" w:rsidRPr="003B2552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34" o:spid="_x0000_s1035" style="position:absolute;left:0;text-align:left;margin-left:4.05pt;margin-top:13.15pt;width:501pt;height:30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">
            <v:textbox>
              <w:txbxContent>
                <w:p w:rsidR="00F41837" w:rsidRPr="00654AA6" w:rsidRDefault="00F41837" w:rsidP="002E2AA5">
                  <w:pPr>
                    <w:pStyle w:val="a6"/>
                    <w:jc w:val="center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Обсуждение на междисциплинарном совете для решения вопроса о тактике лечения</w:t>
                  </w:r>
                </w:p>
              </w:txbxContent>
            </v:textbox>
          </v:roundrect>
        </w:pic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3B2552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38" o:spid="_x0000_s1163" type="#_x0000_t32" style="position:absolute;left:0;text-align:left;margin-left:260.55pt;margin-top:9.85pt;width:.75pt;height:23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">
            <v:stroke endarrow="block"/>
          </v:shape>
        </w:pic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35" o:spid="_x0000_s1036" style="position:absolute;left:0;text-align:left;margin-left:6.3pt;margin-top:.9pt;width:501pt;height:27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">
            <v:textbox>
              <w:txbxContent>
                <w:p w:rsidR="00F41837" w:rsidRPr="00654AA6" w:rsidRDefault="00F41837" w:rsidP="002E2AA5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 xml:space="preserve">Основное лечение: </w:t>
                  </w:r>
                  <w:r w:rsidRPr="009D1E35">
                    <w:rPr>
                      <w:rFonts w:asciiTheme="majorBidi" w:hAnsiTheme="majorBidi" w:cstheme="majorBidi"/>
                    </w:rPr>
                    <w:t xml:space="preserve">по протоколу </w:t>
                  </w:r>
                  <w:r w:rsidRPr="009D1E35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EuroNet-PHL-C1</w:t>
                  </w:r>
                </w:p>
              </w:txbxContent>
            </v:textbox>
          </v:roundrect>
        </w:pict>
      </w:r>
      <w:r w:rsidR="002E2AA5" w:rsidRPr="00575587">
        <w:rPr>
          <w:rFonts w:ascii="Times New Roman" w:hAnsi="Times New Roman" w:cs="Times New Roman"/>
          <w:sz w:val="28"/>
          <w:szCs w:val="28"/>
        </w:rPr>
        <w:tab/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76C" w:rsidRPr="00575587" w:rsidRDefault="0025776C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Pr="00575587" w:rsidRDefault="002E2AA5" w:rsidP="00FA4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41D1">
        <w:rPr>
          <w:rFonts w:ascii="Times New Roman" w:hAnsi="Times New Roman" w:cs="Times New Roman"/>
          <w:b/>
          <w:sz w:val="28"/>
          <w:szCs w:val="28"/>
        </w:rPr>
        <w:t>12.3 Перечень основных диагностических мероприятий</w:t>
      </w:r>
      <w:r w:rsidRPr="00575587">
        <w:rPr>
          <w:rFonts w:ascii="Times New Roman" w:hAnsi="Times New Roman" w:cs="Times New Roman"/>
          <w:sz w:val="28"/>
          <w:szCs w:val="28"/>
        </w:rPr>
        <w:t>:</w:t>
      </w:r>
    </w:p>
    <w:p w:rsidR="002E2AA5" w:rsidRPr="00575587" w:rsidRDefault="002E2AA5" w:rsidP="00FA41CC">
      <w:pPr>
        <w:spacing w:after="0" w:line="240" w:lineRule="auto"/>
        <w:ind w:right="-1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Обязательные исследования:</w:t>
      </w:r>
    </w:p>
    <w:p w:rsidR="002E2AA5" w:rsidRPr="00575587" w:rsidRDefault="002E2AA5" w:rsidP="00FA41C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общий анализ крови – анемия, тромбоцитопения, лейкоцитоз, ускоренное СОЭ, биохимический анализ крови: печеночные показатели, уровни азотистых шлаков, электролиты, общий белок и глюкоза, СРБ, ЛДГ для оценки критериев для начала химиотерапии или проведения оперативного этапа; </w:t>
      </w:r>
    </w:p>
    <w:p w:rsidR="002E2AA5" w:rsidRPr="00575587" w:rsidRDefault="002E2AA5" w:rsidP="00FA41C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рентгенография органов грудной клетки в 2-х проекциях, УЗИ органов брюшной полости, таза, грудной клетки; </w:t>
      </w:r>
    </w:p>
    <w:p w:rsidR="002E2AA5" w:rsidRPr="003B2552" w:rsidRDefault="00CF76A5" w:rsidP="00FA41CC">
      <w:pPr>
        <w:pStyle w:val="a6"/>
        <w:numPr>
          <w:ilvl w:val="0"/>
          <w:numId w:val="16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пункция</w:t>
      </w:r>
      <w:r w:rsidR="002E2AA5" w:rsidRPr="003B2552">
        <w:rPr>
          <w:rFonts w:ascii="Times New Roman" w:hAnsi="Times New Roman" w:cs="Times New Roman"/>
          <w:sz w:val="28"/>
          <w:szCs w:val="28"/>
        </w:rPr>
        <w:t xml:space="preserve"> костного мозга - диагностика поражения костного мозга для </w:t>
      </w:r>
      <w:proofErr w:type="spellStart"/>
      <w:r w:rsidR="002E2AA5" w:rsidRPr="003B2552">
        <w:rPr>
          <w:rFonts w:ascii="Times New Roman" w:hAnsi="Times New Roman" w:cs="Times New Roman"/>
          <w:sz w:val="28"/>
          <w:szCs w:val="28"/>
        </w:rPr>
        <w:t>стадирования</w:t>
      </w:r>
      <w:proofErr w:type="spellEnd"/>
      <w:r w:rsidR="002E2AA5"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575587" w:rsidRDefault="002E2AA5" w:rsidP="00FA41CC">
      <w:pPr>
        <w:pStyle w:val="a6"/>
        <w:numPr>
          <w:ilvl w:val="0"/>
          <w:numId w:val="16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Консультация невропатолога (неврологический статус) –подбор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адъювантной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анальгезии при болевом синдроме, развитие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нейропатии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на фоне химиотерапии;</w:t>
      </w:r>
    </w:p>
    <w:p w:rsidR="002E2AA5" w:rsidRPr="00575587" w:rsidRDefault="002E2AA5" w:rsidP="00FA41C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консультация ЛОР-онколога, невропатолога, окулиста </w:t>
      </w:r>
      <w:r w:rsidR="00681B4B"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- 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по показаниям;</w:t>
      </w:r>
    </w:p>
    <w:p w:rsidR="002E2AA5" w:rsidRPr="00575587" w:rsidRDefault="002E2AA5" w:rsidP="00FA41C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иммунофенотипирование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костного мозга - при наличии </w:t>
      </w:r>
      <w:r w:rsidR="00CF76A5" w:rsidRPr="00575587">
        <w:rPr>
          <w:rFonts w:ascii="Times New Roman" w:eastAsiaTheme="minorEastAsia" w:hAnsi="Times New Roman"/>
          <w:sz w:val="28"/>
          <w:szCs w:val="28"/>
          <w:lang w:eastAsia="ru-RU"/>
        </w:rPr>
        <w:t>поражения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2E2AA5" w:rsidRPr="00575587" w:rsidRDefault="002E2AA5" w:rsidP="00FA41C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цитологическое исследование биоптата</w:t>
      </w:r>
      <w:r w:rsidR="00CF76A5"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(л/узел)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2E2AA5" w:rsidRPr="00575587" w:rsidRDefault="00CF76A5" w:rsidP="00FA41C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г</w:t>
      </w:r>
      <w:r w:rsidR="002E2AA5"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истологическое исследование 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с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иммунногистохимическим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исследованием</w:t>
      </w:r>
    </w:p>
    <w:p w:rsidR="002E2AA5" w:rsidRPr="003B2552" w:rsidRDefault="0031543C" w:rsidP="00FA41CC">
      <w:pPr>
        <w:tabs>
          <w:tab w:val="left" w:pos="284"/>
        </w:tabs>
        <w:spacing w:after="0" w:line="240" w:lineRule="auto"/>
        <w:ind w:right="-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</w:t>
      </w:r>
      <w:r w:rsidR="002E2AA5" w:rsidRPr="003B2552">
        <w:rPr>
          <w:rFonts w:ascii="Times New Roman" w:hAnsi="Times New Roman" w:cs="Times New Roman"/>
          <w:sz w:val="28"/>
          <w:szCs w:val="28"/>
        </w:rPr>
        <w:t xml:space="preserve">*: Запрещены инвазивные диагностические исследования у пациентов с большой массой опухоли в средостении при наличии респираторных расстройств или синдрома верхней полой вены. В этом случае проводится </w:t>
      </w:r>
      <w:proofErr w:type="spellStart"/>
      <w:r w:rsidR="002E2AA5" w:rsidRPr="003B2552">
        <w:rPr>
          <w:rFonts w:ascii="Times New Roman" w:hAnsi="Times New Roman" w:cs="Times New Roman"/>
          <w:sz w:val="28"/>
          <w:szCs w:val="28"/>
        </w:rPr>
        <w:t>предлечение</w:t>
      </w:r>
      <w:proofErr w:type="spellEnd"/>
      <w:r w:rsidR="002E2AA5" w:rsidRPr="003B2552">
        <w:rPr>
          <w:rFonts w:ascii="Times New Roman" w:hAnsi="Times New Roman" w:cs="Times New Roman"/>
          <w:sz w:val="28"/>
          <w:szCs w:val="28"/>
        </w:rPr>
        <w:t xml:space="preserve"> преднизолоном/</w:t>
      </w:r>
      <w:proofErr w:type="spellStart"/>
      <w:r w:rsidR="002E2AA5" w:rsidRPr="003B2552">
        <w:rPr>
          <w:rFonts w:ascii="Times New Roman" w:hAnsi="Times New Roman" w:cs="Times New Roman"/>
          <w:sz w:val="28"/>
          <w:szCs w:val="28"/>
        </w:rPr>
        <w:t>дексаметазоном</w:t>
      </w:r>
      <w:proofErr w:type="spellEnd"/>
      <w:r w:rsidR="002E2AA5" w:rsidRPr="003B2552">
        <w:rPr>
          <w:rFonts w:ascii="Times New Roman" w:hAnsi="Times New Roman" w:cs="Times New Roman"/>
          <w:sz w:val="28"/>
          <w:szCs w:val="28"/>
        </w:rPr>
        <w:t xml:space="preserve">, при необходимости вместе с </w:t>
      </w:r>
      <w:proofErr w:type="spellStart"/>
      <w:r w:rsidR="002E2AA5" w:rsidRPr="003B2552">
        <w:rPr>
          <w:rFonts w:ascii="Times New Roman" w:hAnsi="Times New Roman" w:cs="Times New Roman"/>
          <w:sz w:val="28"/>
          <w:szCs w:val="28"/>
        </w:rPr>
        <w:t>циклофосфамидом</w:t>
      </w:r>
      <w:proofErr w:type="spellEnd"/>
      <w:r w:rsidR="002E2AA5" w:rsidRPr="003B2552">
        <w:rPr>
          <w:rFonts w:ascii="Times New Roman" w:hAnsi="Times New Roman" w:cs="Times New Roman"/>
          <w:sz w:val="28"/>
          <w:szCs w:val="28"/>
        </w:rPr>
        <w:t>. Инвазивная диагностика проводится после стабилизации общего состояния.</w:t>
      </w:r>
    </w:p>
    <w:p w:rsidR="002E2AA5" w:rsidRPr="00575587" w:rsidRDefault="002E2AA5" w:rsidP="00FA41CC">
      <w:pPr>
        <w:pStyle w:val="a9"/>
        <w:tabs>
          <w:tab w:val="left" w:pos="284"/>
        </w:tabs>
        <w:spacing w:after="0" w:line="240" w:lineRule="auto"/>
        <w:ind w:right="-1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Перечень дополнительных диагностических мероприятий:</w:t>
      </w:r>
    </w:p>
    <w:p w:rsidR="002E2AA5" w:rsidRPr="00575587" w:rsidRDefault="002E2AA5" w:rsidP="00FA41CC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при подозрении поражении костей – прицельная рентгенография, КТ или МРТ,   сканирование костей с технецием-99;</w:t>
      </w:r>
    </w:p>
    <w:p w:rsidR="002E2AA5" w:rsidRPr="00575587" w:rsidRDefault="002E2AA5" w:rsidP="00FA41CC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 подозрении поражении ЖКТ- ЭФГДС,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колоноскопия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с биопсией;</w:t>
      </w:r>
    </w:p>
    <w:p w:rsidR="002E2AA5" w:rsidRPr="00575587" w:rsidRDefault="002E2AA5" w:rsidP="00FA41CC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при поражении грудной клетки- рентген, УЗИ, КТ;</w:t>
      </w:r>
    </w:p>
    <w:p w:rsidR="002E2AA5" w:rsidRPr="00575587" w:rsidRDefault="002E2AA5" w:rsidP="00FA41CC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при поражении яичек- УЗИ, КТ;</w:t>
      </w:r>
    </w:p>
    <w:p w:rsidR="002E2AA5" w:rsidRPr="003B2552" w:rsidRDefault="002E2AA5" w:rsidP="00FA41CC">
      <w:pPr>
        <w:pStyle w:val="a6"/>
        <w:numPr>
          <w:ilvl w:val="0"/>
          <w:numId w:val="1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ЭКГ – оценка состояния сердца перед началом системной химиотерапии, оперативного лечения;</w:t>
      </w:r>
    </w:p>
    <w:p w:rsidR="002E2AA5" w:rsidRPr="003B2552" w:rsidRDefault="002E2AA5" w:rsidP="00FA41CC">
      <w:pPr>
        <w:pStyle w:val="a6"/>
        <w:numPr>
          <w:ilvl w:val="0"/>
          <w:numId w:val="1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Клиренс эндогенного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– оценка функции почек перед началом химиотерапии, при снижении решение вопроса о редукции дозы;</w:t>
      </w:r>
    </w:p>
    <w:p w:rsidR="002E2AA5" w:rsidRPr="00575587" w:rsidRDefault="002E2AA5" w:rsidP="00FA41CC">
      <w:pPr>
        <w:pStyle w:val="a6"/>
        <w:numPr>
          <w:ilvl w:val="0"/>
          <w:numId w:val="1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Определение группы крови и резус-фактора – </w:t>
      </w:r>
      <w:r w:rsidR="0031543C">
        <w:rPr>
          <w:rFonts w:ascii="Times New Roman" w:hAnsi="Times New Roman" w:cs="Times New Roman"/>
          <w:sz w:val="28"/>
          <w:szCs w:val="28"/>
        </w:rPr>
        <w:t>по</w:t>
      </w:r>
      <w:r w:rsidRPr="003B2552">
        <w:rPr>
          <w:rFonts w:ascii="Times New Roman" w:hAnsi="Times New Roman" w:cs="Times New Roman"/>
          <w:sz w:val="28"/>
          <w:szCs w:val="28"/>
        </w:rPr>
        <w:t xml:space="preserve"> приказу</w:t>
      </w:r>
      <w:r>
        <w:rPr>
          <w:rFonts w:ascii="Times New Roman" w:hAnsi="Times New Roman" w:cs="Times New Roman"/>
          <w:sz w:val="28"/>
          <w:szCs w:val="28"/>
        </w:rPr>
        <w:t xml:space="preserve"> №417 от 29.05.2015г МЗСР РК «О внесении изменений и дополнений в некоторые приказы исполняющего обязанности Министра здравоохранения РК»</w:t>
      </w:r>
      <w:r w:rsidRPr="003B2552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2E2AA5" w:rsidRPr="00575587" w:rsidRDefault="002E2AA5" w:rsidP="00FA41CC">
      <w:pPr>
        <w:pStyle w:val="a6"/>
        <w:numPr>
          <w:ilvl w:val="0"/>
          <w:numId w:val="1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Общий анализ мочи</w:t>
      </w:r>
      <w:r w:rsidRPr="00575587">
        <w:rPr>
          <w:rFonts w:ascii="Times New Roman" w:hAnsi="Times New Roman" w:cs="Times New Roman"/>
          <w:sz w:val="28"/>
          <w:szCs w:val="28"/>
        </w:rPr>
        <w:t>– контроль за состоянием почек на фоне проводимого лечения;</w:t>
      </w:r>
    </w:p>
    <w:p w:rsidR="002E2AA5" w:rsidRDefault="002E2AA5" w:rsidP="00FA41CC">
      <w:pPr>
        <w:pStyle w:val="a6"/>
        <w:numPr>
          <w:ilvl w:val="0"/>
          <w:numId w:val="1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Копрограмма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– для выявления нарушения функций желудочно-кишечного тракта, печени, поджелудочной железы, воспалительного процесса, гельминтов.</w:t>
      </w:r>
    </w:p>
    <w:p w:rsidR="00CC7C88" w:rsidRPr="00575587" w:rsidRDefault="00CC7C88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Оценка полового развитие и оплодотворени</w:t>
      </w:r>
      <w:r w:rsidR="000A236F">
        <w:rPr>
          <w:rFonts w:ascii="Times New Roman" w:hAnsi="Times New Roman" w:cs="Times New Roman"/>
          <w:sz w:val="28"/>
          <w:szCs w:val="28"/>
        </w:rPr>
        <w:t>е</w:t>
      </w:r>
      <w:r w:rsidR="004C4A92" w:rsidRPr="00575587">
        <w:rPr>
          <w:rFonts w:ascii="Times New Roman" w:hAnsi="Times New Roman" w:cs="Times New Roman"/>
          <w:sz w:val="28"/>
          <w:szCs w:val="28"/>
        </w:rPr>
        <w:t>:</w:t>
      </w:r>
    </w:p>
    <w:p w:rsidR="00CC7C88" w:rsidRPr="00575587" w:rsidRDefault="00CC7C88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Мальчики</w:t>
      </w:r>
      <w:r w:rsidR="004C4A92" w:rsidRPr="00575587">
        <w:rPr>
          <w:rFonts w:ascii="Times New Roman" w:hAnsi="Times New Roman" w:cs="Times New Roman"/>
          <w:sz w:val="28"/>
          <w:szCs w:val="28"/>
        </w:rPr>
        <w:t>:</w:t>
      </w:r>
    </w:p>
    <w:p w:rsidR="00CC7C88" w:rsidRPr="00575587" w:rsidRDefault="00CC7C88" w:rsidP="00FA41CC">
      <w:pPr>
        <w:numPr>
          <w:ilvl w:val="0"/>
          <w:numId w:val="27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Наличие вторичных половых признаков</w:t>
      </w:r>
      <w:r w:rsidR="004C4A92" w:rsidRPr="00575587">
        <w:rPr>
          <w:rFonts w:ascii="Times New Roman" w:hAnsi="Times New Roman" w:cs="Times New Roman"/>
          <w:sz w:val="28"/>
          <w:szCs w:val="28"/>
        </w:rPr>
        <w:t>;</w:t>
      </w:r>
    </w:p>
    <w:p w:rsidR="00CC7C88" w:rsidRPr="00575587" w:rsidRDefault="004C4A92" w:rsidP="00FA41CC">
      <w:pPr>
        <w:numPr>
          <w:ilvl w:val="0"/>
          <w:numId w:val="27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Оценка объема яичек;</w:t>
      </w:r>
    </w:p>
    <w:p w:rsidR="00CC7C88" w:rsidRPr="00575587" w:rsidRDefault="00CC7C88" w:rsidP="00FA41CC">
      <w:pPr>
        <w:numPr>
          <w:ilvl w:val="0"/>
          <w:numId w:val="27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Определение в сыворотке ФСГ, ЛГ, тестостерона  и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ингибина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В (если доступен)</w:t>
      </w:r>
      <w:r w:rsidR="004C4A92" w:rsidRPr="00575587">
        <w:rPr>
          <w:rFonts w:ascii="Times New Roman" w:hAnsi="Times New Roman" w:cs="Times New Roman"/>
          <w:sz w:val="28"/>
          <w:szCs w:val="28"/>
        </w:rPr>
        <w:t>;</w:t>
      </w:r>
    </w:p>
    <w:p w:rsidR="00CC7C88" w:rsidRPr="00575587" w:rsidRDefault="00CC7C88" w:rsidP="00FA41CC">
      <w:pPr>
        <w:numPr>
          <w:ilvl w:val="0"/>
          <w:numId w:val="27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Анализ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спермограммы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если ребенок достиг периода полового созревания</w:t>
      </w:r>
      <w:r w:rsidR="004C4A92" w:rsidRPr="00575587">
        <w:rPr>
          <w:rFonts w:ascii="Times New Roman" w:hAnsi="Times New Roman" w:cs="Times New Roman"/>
          <w:sz w:val="28"/>
          <w:szCs w:val="28"/>
        </w:rPr>
        <w:t>;</w:t>
      </w:r>
    </w:p>
    <w:p w:rsidR="00CC7C88" w:rsidRPr="00575587" w:rsidRDefault="00CC7C88" w:rsidP="00FA41CC">
      <w:pPr>
        <w:numPr>
          <w:ilvl w:val="0"/>
          <w:numId w:val="27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Криопрезервация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семенной жидкости ребенок достиг периода полового созревания</w:t>
      </w:r>
      <w:r w:rsidR="004C4A92" w:rsidRPr="00575587">
        <w:rPr>
          <w:rFonts w:ascii="Times New Roman" w:hAnsi="Times New Roman" w:cs="Times New Roman"/>
          <w:sz w:val="28"/>
          <w:szCs w:val="28"/>
        </w:rPr>
        <w:t>.</w:t>
      </w:r>
    </w:p>
    <w:p w:rsidR="00CC7C88" w:rsidRPr="00575587" w:rsidRDefault="00CC7C88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Девочки</w:t>
      </w:r>
      <w:r w:rsidR="004C4A92" w:rsidRPr="00575587">
        <w:rPr>
          <w:rFonts w:ascii="Times New Roman" w:hAnsi="Times New Roman" w:cs="Times New Roman"/>
          <w:sz w:val="28"/>
          <w:szCs w:val="28"/>
        </w:rPr>
        <w:t>:</w:t>
      </w:r>
    </w:p>
    <w:p w:rsidR="00CC7C88" w:rsidRPr="00575587" w:rsidRDefault="00CC7C88" w:rsidP="00FA41CC">
      <w:pPr>
        <w:numPr>
          <w:ilvl w:val="0"/>
          <w:numId w:val="28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Нали</w:t>
      </w:r>
      <w:r w:rsidR="004C4A92" w:rsidRPr="00575587">
        <w:rPr>
          <w:rFonts w:ascii="Times New Roman" w:hAnsi="Times New Roman" w:cs="Times New Roman"/>
          <w:sz w:val="28"/>
          <w:szCs w:val="28"/>
        </w:rPr>
        <w:t>чие вторичных половых признаков;</w:t>
      </w:r>
    </w:p>
    <w:p w:rsidR="00CC7C88" w:rsidRPr="00575587" w:rsidRDefault="00CC7C88" w:rsidP="00FA41CC">
      <w:pPr>
        <w:numPr>
          <w:ilvl w:val="0"/>
          <w:numId w:val="28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менархе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и регулярность менструаций</w:t>
      </w:r>
      <w:r w:rsidR="004C4A92" w:rsidRPr="00575587">
        <w:rPr>
          <w:rFonts w:ascii="Times New Roman" w:hAnsi="Times New Roman" w:cs="Times New Roman"/>
          <w:sz w:val="28"/>
          <w:szCs w:val="28"/>
        </w:rPr>
        <w:t>;</w:t>
      </w:r>
    </w:p>
    <w:p w:rsidR="00CC7C88" w:rsidRPr="00575587" w:rsidRDefault="00CC7C88" w:rsidP="00FA41CC">
      <w:pPr>
        <w:numPr>
          <w:ilvl w:val="0"/>
          <w:numId w:val="28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Определение в сыворотке ФСГ, ЛГ, тестостерона  и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ингибина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В(если доступен)</w:t>
      </w:r>
      <w:r w:rsidR="004C4A92" w:rsidRPr="00575587">
        <w:rPr>
          <w:rFonts w:ascii="Times New Roman" w:hAnsi="Times New Roman" w:cs="Times New Roman"/>
          <w:sz w:val="28"/>
          <w:szCs w:val="28"/>
        </w:rPr>
        <w:t>.</w:t>
      </w:r>
    </w:p>
    <w:p w:rsidR="002E2AA5" w:rsidRPr="003B2552" w:rsidRDefault="002E2AA5" w:rsidP="00FA41CC">
      <w:pPr>
        <w:tabs>
          <w:tab w:val="left" w:pos="284"/>
        </w:tabs>
        <w:spacing w:after="0" w:line="240" w:lineRule="auto"/>
        <w:ind w:right="-1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lastRenderedPageBreak/>
        <w:t xml:space="preserve">Важным является наличие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бластных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клеток в костном мозге, а так же показатели </w:t>
      </w:r>
      <w:proofErr w:type="spellStart"/>
      <w:r w:rsidR="0031543C">
        <w:rPr>
          <w:rFonts w:ascii="Times New Roman" w:hAnsi="Times New Roman" w:cs="Times New Roman"/>
          <w:sz w:val="28"/>
          <w:szCs w:val="28"/>
        </w:rPr>
        <w:t>лактатдегидрогеназы</w:t>
      </w:r>
      <w:proofErr w:type="spellEnd"/>
      <w:r w:rsidR="0031543C">
        <w:rPr>
          <w:rFonts w:ascii="Times New Roman" w:hAnsi="Times New Roman" w:cs="Times New Roman"/>
          <w:sz w:val="28"/>
          <w:szCs w:val="28"/>
        </w:rPr>
        <w:t>, щелочной фосфатазы</w:t>
      </w:r>
      <w:r w:rsidRPr="003B2552">
        <w:rPr>
          <w:rFonts w:ascii="Times New Roman" w:hAnsi="Times New Roman" w:cs="Times New Roman"/>
          <w:sz w:val="28"/>
          <w:szCs w:val="28"/>
        </w:rPr>
        <w:t xml:space="preserve"> в сыворотке крови.</w:t>
      </w:r>
    </w:p>
    <w:p w:rsidR="002E2AA5" w:rsidRPr="00575587" w:rsidRDefault="002E2AA5" w:rsidP="00FA41CC">
      <w:pPr>
        <w:tabs>
          <w:tab w:val="left" w:pos="284"/>
        </w:tabs>
        <w:spacing w:after="0" w:line="240" w:lineRule="auto"/>
        <w:ind w:right="-1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Симптомы биологической активности процесса:</w:t>
      </w:r>
    </w:p>
    <w:p w:rsidR="002E2AA5" w:rsidRPr="00575587" w:rsidRDefault="002E2AA5" w:rsidP="00FA41CC">
      <w:pPr>
        <w:pStyle w:val="a3"/>
        <w:numPr>
          <w:ilvl w:val="0"/>
          <w:numId w:val="32"/>
        </w:numPr>
        <w:tabs>
          <w:tab w:val="left" w:pos="284"/>
          <w:tab w:val="left" w:pos="567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повышение уровня ЛДГ выше 500 Е/л;</w:t>
      </w:r>
    </w:p>
    <w:p w:rsidR="002E2AA5" w:rsidRPr="00575587" w:rsidRDefault="002E2AA5" w:rsidP="00FA41CC">
      <w:pPr>
        <w:pStyle w:val="a3"/>
        <w:numPr>
          <w:ilvl w:val="0"/>
          <w:numId w:val="32"/>
        </w:numPr>
        <w:tabs>
          <w:tab w:val="left" w:pos="284"/>
          <w:tab w:val="left" w:pos="567"/>
        </w:tabs>
        <w:spacing w:after="0" w:line="240" w:lineRule="auto"/>
        <w:ind w:left="0" w:right="-1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повышение уровня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церулоплазмина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в сыворотке крови выше 200 Е/л.</w:t>
      </w:r>
    </w:p>
    <w:p w:rsidR="002E2AA5" w:rsidRPr="003B2552" w:rsidRDefault="002E2AA5" w:rsidP="00FA41CC">
      <w:pPr>
        <w:tabs>
          <w:tab w:val="left" w:pos="284"/>
        </w:tabs>
        <w:spacing w:after="0" w:line="240" w:lineRule="auto"/>
        <w:ind w:right="-1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Наличие этих симптомов обозначается символом «б», а отсутствие – «а».</w:t>
      </w:r>
    </w:p>
    <w:p w:rsidR="002E2AA5" w:rsidRPr="00575587" w:rsidRDefault="002E2AA5" w:rsidP="00FA41CC">
      <w:pPr>
        <w:tabs>
          <w:tab w:val="left" w:pos="284"/>
        </w:tabs>
        <w:spacing w:after="0" w:line="240" w:lineRule="auto"/>
        <w:ind w:right="-1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Симптомы интоксикации – снижение веса более чем на 10%, лихорадка выше 37,5 – 38º С, потливость. Наличие этих симптомов обозначается символом «Б», а отсутствие – А».</w:t>
      </w:r>
    </w:p>
    <w:p w:rsidR="002E2AA5" w:rsidRPr="003B2552" w:rsidRDefault="002E2AA5" w:rsidP="00FA41CC">
      <w:pPr>
        <w:pStyle w:val="a6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12.4. Перечень дополнительных диагностических мероприятий: 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РЭГ, ЭЭГ – при поражении ЦНС</w:t>
      </w:r>
      <w:r w:rsidR="004C4A9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нейросонография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– судороги при поражении ЦНС, на фоне химиотерапии</w:t>
      </w:r>
      <w:r w:rsidR="004C4A9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ЭхоКГ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– при нарушениях на ЭКГ</w:t>
      </w:r>
      <w:r w:rsidR="004C4A9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миография – при поражении ЦНС, развитии периферической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нейропатиина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фоне сист</w:t>
      </w:r>
      <w:r w:rsidR="004C4A92">
        <w:rPr>
          <w:rFonts w:ascii="Times New Roman" w:hAnsi="Times New Roman" w:cs="Times New Roman"/>
          <w:sz w:val="28"/>
          <w:szCs w:val="28"/>
        </w:rPr>
        <w:t>емной высокодозной химиотерапии;</w:t>
      </w:r>
    </w:p>
    <w:p w:rsidR="002E2AA5" w:rsidRPr="00575587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Определение времени свертываемости капи</w:t>
      </w:r>
      <w:r w:rsidR="004C4A92">
        <w:rPr>
          <w:rFonts w:ascii="Times New Roman" w:hAnsi="Times New Roman" w:cs="Times New Roman"/>
          <w:sz w:val="28"/>
          <w:szCs w:val="28"/>
        </w:rPr>
        <w:t>ллярной крови – перед операцией;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Коагулограмма</w:t>
      </w:r>
      <w:proofErr w:type="spellEnd"/>
      <w:r w:rsidR="00930E84">
        <w:rPr>
          <w:rFonts w:ascii="Times New Roman" w:hAnsi="Times New Roman" w:cs="Times New Roman"/>
          <w:sz w:val="28"/>
          <w:szCs w:val="28"/>
        </w:rPr>
        <w:t xml:space="preserve"> </w:t>
      </w:r>
      <w:r w:rsidRPr="003B2552">
        <w:rPr>
          <w:rFonts w:ascii="Times New Roman" w:hAnsi="Times New Roman" w:cs="Times New Roman"/>
          <w:sz w:val="28"/>
          <w:szCs w:val="28"/>
        </w:rPr>
        <w:t>(РФМК,</w:t>
      </w:r>
      <w:r w:rsidR="00930E84">
        <w:rPr>
          <w:rFonts w:ascii="Times New Roman" w:hAnsi="Times New Roman" w:cs="Times New Roman"/>
          <w:sz w:val="28"/>
          <w:szCs w:val="28"/>
        </w:rPr>
        <w:t xml:space="preserve"> </w:t>
      </w:r>
      <w:r w:rsidRPr="003B2552">
        <w:rPr>
          <w:rFonts w:ascii="Times New Roman" w:hAnsi="Times New Roman" w:cs="Times New Roman"/>
          <w:sz w:val="28"/>
          <w:szCs w:val="28"/>
        </w:rPr>
        <w:t>этаноловый тест,</w:t>
      </w:r>
      <w:r w:rsidR="00930E84">
        <w:rPr>
          <w:rFonts w:ascii="Times New Roman" w:hAnsi="Times New Roman" w:cs="Times New Roman"/>
          <w:sz w:val="28"/>
          <w:szCs w:val="28"/>
        </w:rPr>
        <w:t xml:space="preserve"> </w:t>
      </w:r>
      <w:r w:rsidRPr="003B2552">
        <w:rPr>
          <w:rFonts w:ascii="Times New Roman" w:hAnsi="Times New Roman" w:cs="Times New Roman"/>
          <w:sz w:val="28"/>
          <w:szCs w:val="28"/>
        </w:rPr>
        <w:t>антитромбин</w:t>
      </w:r>
      <w:r w:rsidR="00930E84">
        <w:rPr>
          <w:rFonts w:ascii="Times New Roman" w:hAnsi="Times New Roman" w:cs="Times New Roman"/>
          <w:sz w:val="28"/>
          <w:szCs w:val="28"/>
        </w:rPr>
        <w:t xml:space="preserve"> </w:t>
      </w:r>
      <w:r w:rsidRPr="003B2552">
        <w:rPr>
          <w:rFonts w:ascii="Times New Roman" w:hAnsi="Times New Roman" w:cs="Times New Roman"/>
          <w:sz w:val="28"/>
          <w:szCs w:val="28"/>
        </w:rPr>
        <w:t>III,</w:t>
      </w:r>
      <w:r w:rsidR="00930E84">
        <w:rPr>
          <w:rFonts w:ascii="Times New Roman" w:hAnsi="Times New Roman" w:cs="Times New Roman"/>
          <w:sz w:val="28"/>
          <w:szCs w:val="28"/>
        </w:rPr>
        <w:t xml:space="preserve"> </w:t>
      </w:r>
      <w:r w:rsidRPr="003B2552">
        <w:rPr>
          <w:rFonts w:ascii="Times New Roman" w:hAnsi="Times New Roman" w:cs="Times New Roman"/>
          <w:sz w:val="28"/>
          <w:szCs w:val="28"/>
        </w:rPr>
        <w:t xml:space="preserve">агрегации </w:t>
      </w:r>
    </w:p>
    <w:p w:rsidR="002E2AA5" w:rsidRPr="00575587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тромбоцитов) – перед операцией, при геморрагическом синдром</w:t>
      </w:r>
      <w:r w:rsidR="004C4A92">
        <w:rPr>
          <w:rFonts w:ascii="Times New Roman" w:hAnsi="Times New Roman" w:cs="Times New Roman"/>
          <w:sz w:val="28"/>
          <w:szCs w:val="28"/>
        </w:rPr>
        <w:t>е на фоне аплазии кроветворения;</w:t>
      </w:r>
    </w:p>
    <w:p w:rsidR="002E2AA5" w:rsidRPr="00575587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Иммунограмма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– риск развития септических осложнени</w:t>
      </w:r>
      <w:r w:rsidR="004C4A92">
        <w:rPr>
          <w:rFonts w:ascii="Times New Roman" w:hAnsi="Times New Roman" w:cs="Times New Roman"/>
          <w:sz w:val="28"/>
          <w:szCs w:val="28"/>
        </w:rPr>
        <w:t>и на фоне аплазии кроветворения;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УЗДГ сосудов шеи – при катетеризации центральной вены, установке длитель</w:t>
      </w:r>
      <w:r w:rsidR="004C4A92">
        <w:rPr>
          <w:rFonts w:ascii="Times New Roman" w:hAnsi="Times New Roman" w:cs="Times New Roman"/>
          <w:sz w:val="28"/>
          <w:szCs w:val="28"/>
        </w:rPr>
        <w:t>ного катетера;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УЗИ магистральных сосудов – при дополнительной катетеризации крупных вен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аферезом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ПГСК, невозможности установки цент</w:t>
      </w:r>
      <w:r w:rsidR="004C4A92">
        <w:rPr>
          <w:rFonts w:ascii="Times New Roman" w:hAnsi="Times New Roman" w:cs="Times New Roman"/>
          <w:sz w:val="28"/>
          <w:szCs w:val="28"/>
        </w:rPr>
        <w:t>рального подключичного катетера;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Гормональный статус – при поражении ЦНС</w:t>
      </w:r>
      <w:r w:rsidR="004C4A9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аудиограмма – оценка слуха из-за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ототоксичнос</w:t>
      </w:r>
      <w:r w:rsidR="004C4A92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4C4A92">
        <w:rPr>
          <w:rFonts w:ascii="Times New Roman" w:hAnsi="Times New Roman" w:cs="Times New Roman"/>
          <w:sz w:val="28"/>
          <w:szCs w:val="28"/>
        </w:rPr>
        <w:t xml:space="preserve"> химиопрепаратов;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ПЭТ-КТ – при оце</w:t>
      </w:r>
      <w:r w:rsidR="004C4A92">
        <w:rPr>
          <w:rFonts w:ascii="Times New Roman" w:hAnsi="Times New Roman" w:cs="Times New Roman"/>
          <w:sz w:val="28"/>
          <w:szCs w:val="28"/>
        </w:rPr>
        <w:t>нке распространенности процесса;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рентгенография органов грудной клетки, при необходимости в двух проекциях – при подозрении на воспаление легких, кардит, контроль после установки подключичного катетера</w:t>
      </w:r>
      <w:r w:rsidR="004C4A9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КТ головного мозга и орбит без контраста и с контрастным усилением – при недостаточности  данных МРТ-исследования или п</w:t>
      </w:r>
      <w:r w:rsidR="004C4A92">
        <w:rPr>
          <w:rFonts w:ascii="Times New Roman" w:hAnsi="Times New Roman" w:cs="Times New Roman"/>
          <w:sz w:val="28"/>
          <w:szCs w:val="28"/>
        </w:rPr>
        <w:t>ри невозможности проведения МРТ;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ИФА и ПЦР на маркеры гепатита В, С при подозрении на гепатит</w:t>
      </w:r>
      <w:r w:rsidR="004C4A9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Бактериальный посев кала – при подозрении на инфекционные осложнения на фоне химиотерапии.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Бактериологические исследования (бак. посевы крови на бактериемию, на</w:t>
      </w:r>
    </w:p>
    <w:p w:rsidR="002E2AA5" w:rsidRPr="003B2552" w:rsidRDefault="002E2AA5" w:rsidP="00FA41CC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грибы, мазок  зева, носа, бак. посев мочи, бак. посев кала, бак. посев раны) при инфекционных осложнениях</w:t>
      </w:r>
      <w:r w:rsidR="004C4A9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ИФА исследование на грибы рода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кандида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при развитии инфекционных осложнений</w:t>
      </w:r>
      <w:r w:rsidR="004C4A9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lastRenderedPageBreak/>
        <w:t>Микробиологическое исследование крови с определением чувствительности к антибиотикам при развитии инфекционных осложнений</w:t>
      </w:r>
      <w:r w:rsidR="004C4A9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Бактериальный посев из различных локусов (зева, носа, ротовой полости и</w:t>
      </w:r>
    </w:p>
    <w:p w:rsidR="002E2AA5" w:rsidRPr="003B2552" w:rsidRDefault="002E2AA5" w:rsidP="00FA41CC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др.)  при развитии инфекционных осложнений</w:t>
      </w:r>
      <w:r w:rsidR="004C4A9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Исследование кислотно-основного состояния  при декомпенсированном состоянии, развитии органной недост</w:t>
      </w:r>
      <w:r w:rsidR="004C4A92">
        <w:rPr>
          <w:rFonts w:ascii="Times New Roman" w:hAnsi="Times New Roman" w:cs="Times New Roman"/>
          <w:sz w:val="28"/>
          <w:szCs w:val="28"/>
        </w:rPr>
        <w:t>аточности, анемическом синдроме;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ИФА крови и мочи на вирус простого герпеса при развитии инфекционных осложнений, обследование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ИФА крови и мочи на ЦМВ крови и мочи на вирус простого герпеса при развитии инфекционных осложнений, обследование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ИФА крови и мочи на краснуху крови и мочи на вирус простого герпеса при развитии инфекционных осложнений, обследование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ИФА крови и мочи на токсоплазмоз крови и мочи на вирус простого герпеса при развитии инфекционных осложнений, обследование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ИФА крови и мочи на Эпштейна-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Барра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Ig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M  крови и мочи на вирус простого герпеса при развитии инфекционных осложнений, обследование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ПЦР крови и мочи на вирус простого герпеса  крови и мочи на вирус простого герпеса при развитии инфекционных осложнений, обследование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ПЦР крови и мочи на ЦМВ крови и мочи на вирус простого герпеса при развитии инфекционных осложнений, обследование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ПЦР крови и мочи на краснуху крови и мочи на вирус простого герпеса при развитии инфекционных осложнений, обследование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ПЦР крови и мочи на токсоплазмоз крови и мочи на вирус простого герпеса при развитии инфекционных осложнений, обследование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ПЦР крови и мочи на Эпштейна-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Барра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Ig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M крови и мочи на вирус простого герпеса при развитии инфекционных осложнений, обследование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ПЦР HBV-ДНК  крови и мочи на вирус простого герпеса при развитии инфекционных осложнений, обследование перед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Бак посев кала на дисбактериоз при развитии признаков дисбактериоза;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Хелик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тест при подозрении на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Хеликобактер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ассоциированный гастрит;</w:t>
      </w:r>
    </w:p>
    <w:p w:rsidR="002E2AA5" w:rsidRPr="003B2552" w:rsidRDefault="002E2AA5" w:rsidP="00FA41CC">
      <w:pPr>
        <w:pStyle w:val="a6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Цитогенетическое исследование на хромосомные абе</w:t>
      </w:r>
      <w:r>
        <w:rPr>
          <w:rFonts w:ascii="Times New Roman" w:hAnsi="Times New Roman" w:cs="Times New Roman"/>
          <w:sz w:val="28"/>
          <w:szCs w:val="28"/>
        </w:rPr>
        <w:t>р</w:t>
      </w:r>
      <w:r w:rsidR="004C4A92">
        <w:rPr>
          <w:rFonts w:ascii="Times New Roman" w:hAnsi="Times New Roman" w:cs="Times New Roman"/>
          <w:sz w:val="28"/>
          <w:szCs w:val="28"/>
        </w:rPr>
        <w:t>рации;</w:t>
      </w:r>
    </w:p>
    <w:p w:rsidR="002E2AA5" w:rsidRPr="00575587" w:rsidRDefault="002E2AA5" w:rsidP="00FA41CC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По показаниям помимо указанных обследований могут  потребоваться другие методы исследования. </w:t>
      </w:r>
    </w:p>
    <w:p w:rsidR="002E2AA5" w:rsidRPr="00F41837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837">
        <w:rPr>
          <w:rFonts w:ascii="Times New Roman" w:hAnsi="Times New Roman" w:cs="Times New Roman"/>
          <w:b/>
          <w:sz w:val="28"/>
          <w:szCs w:val="28"/>
        </w:rPr>
        <w:t xml:space="preserve">12.5 </w:t>
      </w:r>
      <w:r w:rsidR="00CF76A5" w:rsidRPr="00F41837">
        <w:rPr>
          <w:rFonts w:ascii="Times New Roman" w:hAnsi="Times New Roman" w:cs="Times New Roman"/>
          <w:b/>
          <w:sz w:val="28"/>
          <w:szCs w:val="28"/>
        </w:rPr>
        <w:t xml:space="preserve">Тактика </w:t>
      </w:r>
      <w:r w:rsidR="00F41837">
        <w:rPr>
          <w:rFonts w:ascii="Times New Roman" w:hAnsi="Times New Roman" w:cs="Times New Roman"/>
          <w:b/>
          <w:sz w:val="28"/>
          <w:szCs w:val="28"/>
        </w:rPr>
        <w:t xml:space="preserve"> лечения</w:t>
      </w:r>
      <w:r w:rsidRPr="00F41837">
        <w:rPr>
          <w:rFonts w:ascii="Times New Roman" w:hAnsi="Times New Roman" w:cs="Times New Roman"/>
          <w:b/>
          <w:sz w:val="28"/>
          <w:szCs w:val="28"/>
        </w:rPr>
        <w:t>:</w:t>
      </w:r>
    </w:p>
    <w:p w:rsidR="002E2AA5" w:rsidRPr="00F41837" w:rsidRDefault="002E2AA5" w:rsidP="00FA41CC">
      <w:pPr>
        <w:pStyle w:val="a6"/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  <w:r w:rsidRPr="00F41837">
        <w:rPr>
          <w:rFonts w:ascii="Times New Roman" w:hAnsi="Times New Roman" w:cs="Times New Roman"/>
          <w:b/>
          <w:sz w:val="28"/>
          <w:szCs w:val="28"/>
        </w:rPr>
        <w:t>Немедикаментозное лечение:</w:t>
      </w:r>
    </w:p>
    <w:p w:rsidR="002E2AA5" w:rsidRPr="003B2552" w:rsidRDefault="002E2AA5" w:rsidP="00FA41CC">
      <w:pPr>
        <w:pStyle w:val="a6"/>
        <w:numPr>
          <w:ilvl w:val="0"/>
          <w:numId w:val="1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изолированные (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боксированные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) палаты;</w:t>
      </w:r>
    </w:p>
    <w:p w:rsidR="002E2AA5" w:rsidRPr="003B2552" w:rsidRDefault="002E2AA5" w:rsidP="00FA41CC">
      <w:pPr>
        <w:pStyle w:val="a6"/>
        <w:numPr>
          <w:ilvl w:val="0"/>
          <w:numId w:val="1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ламинарный поток воздуха;</w:t>
      </w:r>
    </w:p>
    <w:p w:rsidR="002E2AA5" w:rsidRPr="003B2552" w:rsidRDefault="002E2AA5" w:rsidP="00FA41CC">
      <w:pPr>
        <w:pStyle w:val="a6"/>
        <w:numPr>
          <w:ilvl w:val="0"/>
          <w:numId w:val="1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низко бактериальная пища;</w:t>
      </w:r>
    </w:p>
    <w:p w:rsidR="002E2AA5" w:rsidRPr="003B2552" w:rsidRDefault="002E2AA5" w:rsidP="00FA41CC">
      <w:pPr>
        <w:pStyle w:val="a6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усиленное питание – стол №11, 15, 16, 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глюкокортикоидов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рацион обогащают продуктами, содержащими много солей калия и кальция.</w:t>
      </w:r>
    </w:p>
    <w:p w:rsidR="00575587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565">
        <w:rPr>
          <w:rFonts w:ascii="Times New Roman" w:hAnsi="Times New Roman" w:cs="Times New Roman"/>
          <w:b/>
          <w:sz w:val="28"/>
          <w:szCs w:val="28"/>
        </w:rPr>
        <w:t>Медикаментозное лечение</w:t>
      </w:r>
      <w:r w:rsidRPr="00575587">
        <w:rPr>
          <w:rFonts w:ascii="Times New Roman" w:hAnsi="Times New Roman" w:cs="Times New Roman"/>
          <w:sz w:val="28"/>
          <w:szCs w:val="28"/>
        </w:rPr>
        <w:t>:</w:t>
      </w:r>
    </w:p>
    <w:p w:rsidR="002E2AA5" w:rsidRPr="00575587" w:rsidRDefault="002E2AA5" w:rsidP="00FA41CC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575587">
        <w:rPr>
          <w:rFonts w:ascii="Times New Roman" w:hAnsi="Times New Roman" w:cs="Times New Roman"/>
          <w:b/>
          <w:sz w:val="28"/>
          <w:szCs w:val="28"/>
        </w:rPr>
        <w:t xml:space="preserve">Лечение детей с </w:t>
      </w:r>
      <w:r w:rsidR="00CC7C88" w:rsidRPr="00575587">
        <w:rPr>
          <w:rFonts w:ascii="Times New Roman" w:hAnsi="Times New Roman" w:cs="Times New Roman"/>
          <w:b/>
          <w:sz w:val="28"/>
          <w:szCs w:val="28"/>
        </w:rPr>
        <w:t>ЛХ</w:t>
      </w:r>
      <w:r w:rsidRPr="00575587">
        <w:rPr>
          <w:rFonts w:ascii="Times New Roman" w:hAnsi="Times New Roman" w:cs="Times New Roman"/>
          <w:b/>
          <w:sz w:val="28"/>
          <w:szCs w:val="28"/>
        </w:rPr>
        <w:t xml:space="preserve"> осуществляется по следующим протоколам</w:t>
      </w:r>
      <w:r w:rsidR="003F76FC" w:rsidRPr="00575587">
        <w:rPr>
          <w:rFonts w:ascii="Times New Roman" w:hAnsi="Times New Roman" w:cs="Times New Roman"/>
          <w:b/>
          <w:sz w:val="28"/>
          <w:szCs w:val="28"/>
        </w:rPr>
        <w:t>: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lastRenderedPageBreak/>
        <w:t xml:space="preserve">Источник - протокол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EuroNet-Paediatric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Hodgkin’s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Lymphoma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Group-EuroNet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(EuroNet-PHL-C1), педиатрическая исследовательская группа  «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Лимфомы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Ходжкина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».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Перед началом ПХТ пациенты делятся на следующие группы лечения (ГЛ): 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ГЛ-1: Пациенты со стадией I A/B и IIA.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ГЛ-2: Пациенты со стадией IEA/B и IIEA, IIB или IIIA.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ГЛ-3: Пациенты со стадией IIEB и IIIEA/B, IIIB или VIA/B.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БЛОК-СХЕМА ИССЛЕДОВАНИЯ и ЛЕЧЕНИЯ для пациентов I A IIA стадии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EuroNet-Paediatric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Hodgkin’s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Lymphoma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Group</w:t>
      </w:r>
      <w:proofErr w:type="spellEnd"/>
    </w:p>
    <w:p w:rsidR="0031268E" w:rsidRDefault="0031268E" w:rsidP="00FA41CC">
      <w:pPr>
        <w:tabs>
          <w:tab w:val="left" w:pos="284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75587">
        <w:rPr>
          <w:rFonts w:ascii="Times New Roman" w:hAnsi="Times New Roman" w:cs="Times New Roman"/>
          <w:sz w:val="28"/>
          <w:szCs w:val="28"/>
        </w:rPr>
        <w:t>EuroNet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педиатрическая исследовательская группа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Лимфомы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Ходжкина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)</w:t>
      </w:r>
    </w:p>
    <w:p w:rsidR="00575587" w:rsidRPr="00575587" w:rsidRDefault="00575587" w:rsidP="00FA41CC">
      <w:pPr>
        <w:tabs>
          <w:tab w:val="left" w:pos="284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F41837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Полотно 2192" o:spid="_x0000_s1037" editas="canvas" style="width:491.55pt;height:480.15pt;mso-position-horizontal-relative:char;mso-position-vertical-relative:line" coordorigin=",362" coordsize="62420,60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top:362;width:62420;height:60979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9" type="#_x0000_t202" style="position:absolute;left:18819;top:9700;width:21545;height:2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XUy8cA&#10;AADdAAAADwAAAGRycy9kb3ducmV2LnhtbESPW2sCMRSE3wv+h3AEX4pm1XpbjSKFFvtWL+jrYXPc&#10;XdycrEm6bv99Uyj0cZiZb5jVpjWVaMj50rKC4SABQZxZXXKu4HR8689B+ICssbJMCr7Jw2bdeVph&#10;qu2D99QcQi4ihH2KCooQ6lRKnxVk0A9sTRy9q3UGQ5Qul9rhI8JNJUdJMpUGS44LBdb0WlB2O3wZ&#10;BfOXXXPxH+PPcza9VovwPGve706pXrfdLkEEasN/+K+90wpGw8kYft/EJ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V1MvHAAAA3QAAAA8AAAAAAAAAAAAAAAAAmAIAAGRy&#10;cy9kb3ducmV2LnhtbFBLBQYAAAAABAAEAPUAAACMAwAAAAA=&#10;">
              <v:textbox>
                <w:txbxContent>
                  <w:p w:rsidR="00F41837" w:rsidRPr="006765D2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6765D2">
                      <w:rPr>
                        <w:b/>
                        <w:sz w:val="18"/>
                        <w:szCs w:val="18"/>
                      </w:rPr>
                      <w:t>Центральный обзор если применимо</w:t>
                    </w:r>
                  </w:p>
                </w:txbxContent>
              </v:textbox>
            </v:shape>
            <v:shape id="Text Box 5" o:spid="_x0000_s1040" type="#_x0000_t202" style="position:absolute;left:3033;top:360;width:52857;height:6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xMv8cA&#10;AADdAAAADwAAAGRycy9kb3ducmV2LnhtbESPT2sCMRTE74LfITzBS9Gsf6p2axQRLPbWqrTXx+a5&#10;u7h5WZO4br99Uyh4HGbmN8xy3ZpKNOR8aVnBaJiAIM6sLjlXcDruBgsQPiBrrCyTgh/ysF51O0tM&#10;tb3zJzWHkIsIYZ+igiKEOpXSZwUZ9ENbE0fvbJ3BEKXLpXZ4j3BTyXGSzKTBkuNCgTVtC8ouh5tR&#10;sJjum2//Pvn4ymbn6iU8zZu3q1Oq32s3ryACteER/m/vtYLx6HkKf2/iE5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8TL/HAAAA3QAAAA8AAAAAAAAAAAAAAAAAmAIAAGRy&#10;cy9kb3ducmV2LnhtbFBLBQYAAAAABAAEAPUAAACMAwAAAAA=&#10;">
              <v:textbox>
                <w:txbxContent>
                  <w:p w:rsidR="00F41837" w:rsidRPr="009E7E8B" w:rsidRDefault="00F41837" w:rsidP="0031268E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9E7E8B">
                      <w:rPr>
                        <w:b/>
                        <w:sz w:val="20"/>
                        <w:szCs w:val="20"/>
                      </w:rPr>
                      <w:t>Диагностическая биопсия:</w:t>
                    </w:r>
                  </w:p>
                  <w:p w:rsidR="00F41837" w:rsidRPr="009E7E8B" w:rsidRDefault="00F41837" w:rsidP="0031268E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9E7E8B">
                      <w:rPr>
                        <w:b/>
                        <w:sz w:val="20"/>
                        <w:szCs w:val="20"/>
                      </w:rPr>
                      <w:t xml:space="preserve">Местная организация </w:t>
                    </w:r>
                    <w:proofErr w:type="spellStart"/>
                    <w:r w:rsidRPr="009E7E8B">
                      <w:rPr>
                        <w:b/>
                        <w:sz w:val="20"/>
                        <w:szCs w:val="20"/>
                      </w:rPr>
                      <w:t>сцинтиграфия</w:t>
                    </w:r>
                    <w:proofErr w:type="spellEnd"/>
                    <w:r w:rsidRPr="009E7E8B">
                      <w:rPr>
                        <w:b/>
                        <w:sz w:val="20"/>
                        <w:szCs w:val="20"/>
                      </w:rPr>
                      <w:t>/</w:t>
                    </w:r>
                    <w:proofErr w:type="gramStart"/>
                    <w:r w:rsidRPr="009E7E8B">
                      <w:rPr>
                        <w:b/>
                        <w:sz w:val="20"/>
                        <w:szCs w:val="20"/>
                      </w:rPr>
                      <w:t>M</w:t>
                    </w:r>
                    <w:proofErr w:type="gramEnd"/>
                    <w:r w:rsidRPr="009E7E8B">
                      <w:rPr>
                        <w:b/>
                        <w:sz w:val="20"/>
                        <w:szCs w:val="20"/>
                      </w:rPr>
                      <w:t>РТ, I/FDG-PET: IA или IIA</w:t>
                    </w:r>
                  </w:p>
                  <w:p w:rsidR="00F41837" w:rsidRPr="009E7E8B" w:rsidRDefault="00F41837" w:rsidP="0031268E">
                    <w:pPr>
                      <w:jc w:val="center"/>
                      <w:rPr>
                        <w:b/>
                      </w:rPr>
                    </w:pPr>
                    <w:r w:rsidRPr="009E7E8B">
                      <w:rPr>
                        <w:b/>
                        <w:sz w:val="20"/>
                        <w:szCs w:val="20"/>
                      </w:rPr>
                      <w:t>Регистрация после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выявления </w:t>
                    </w:r>
                    <w:r w:rsidRPr="009E7E8B">
                      <w:rPr>
                        <w:b/>
                        <w:sz w:val="20"/>
                        <w:szCs w:val="20"/>
                      </w:rPr>
                      <w:t xml:space="preserve"> патологии и согласия на основе </w:t>
                    </w:r>
                    <w:proofErr w:type="spellStart"/>
                    <w:r w:rsidRPr="009E7E8B">
                      <w:rPr>
                        <w:b/>
                        <w:sz w:val="20"/>
                        <w:szCs w:val="20"/>
                      </w:rPr>
                      <w:t>полной</w:t>
                    </w:r>
                    <w:r w:rsidRPr="009E7E8B">
                      <w:rPr>
                        <w:b/>
                      </w:rPr>
                      <w:t>информаци</w:t>
                    </w:r>
                    <w:proofErr w:type="spellEnd"/>
                  </w:p>
                </w:txbxContent>
              </v:textbox>
            </v:shape>
            <v:shape id="Text Box 6" o:spid="_x0000_s1041" type="#_x0000_t202" style="position:absolute;left:13364;top:23131;width:6966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DpJMcA&#10;AADdAAAADwAAAGRycy9kb3ducmV2LnhtbESPW2sCMRSE3wv+h3AEX4pmtfW2GkUKLfbNG/p62Bx3&#10;Fzcna5Ku23/fFAp9HGbmG2a5bk0lGnK+tKxgOEhAEGdWl5wrOB3f+zMQPiBrrCyTgm/ysF51npaY&#10;avvgPTWHkIsIYZ+igiKEOpXSZwUZ9ANbE0fvap3BEKXLpXb4iHBTyVGSTKTBkuNCgTW9FZTdDl9G&#10;wex121z858vunE2u1Tw8T5uPu1Oq1203CxCB2vAf/mtvtYLRcDyG3zfxCc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w6STHAAAA3QAAAA8AAAAAAAAAAAAAAAAAmAIAAGRy&#10;cy9kb3ducmV2LnhtbFBLBQYAAAAABAAEAPUAAACMAwAAAAA=&#10;">
              <v:textbox>
                <w:txbxContent>
                  <w:p w:rsidR="00F41837" w:rsidRPr="006765D2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6765D2">
                      <w:rPr>
                        <w:b/>
                        <w:sz w:val="18"/>
                        <w:szCs w:val="18"/>
                        <w:lang w:val="en-US"/>
                      </w:rPr>
                      <w:t>IA</w:t>
                    </w:r>
                  </w:p>
                </w:txbxContent>
              </v:textbox>
            </v:shape>
            <v:shape id="Text Box 7" o:spid="_x0000_s1042" type="#_x0000_t202" style="position:absolute;left:41908;top:23131;width:7404;height:2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J3U8cA&#10;AADdAAAADwAAAGRycy9kb3ducmV2LnhtbESPT2vCQBTE74LfYXmFXoputDXa1FVKoUVv/sNeH9ln&#10;Esy+TXe3MX57t1DwOMzMb5j5sjO1aMn5yrKC0TABQZxbXXGh4LD/HMxA+ICssbZMCq7kYbno9+aY&#10;aXvhLbW7UIgIYZ+hgjKEJpPS5yUZ9EPbEEfvZJ3BEKUrpHZ4iXBTy3GSpNJgxXGhxIY+SsrPu1+j&#10;YPayar/9+nlzzNNT/Rqepu3Xj1Pq8aF7fwMRqAv38H97pRWMR5MU/t7EJy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Mid1PHAAAA3QAAAA8AAAAAAAAAAAAAAAAAmAIAAGRy&#10;cy9kb3ducmV2LnhtbFBLBQYAAAAABAAEAPUAAACMAwAAAAA=&#10;">
              <v:textbox>
                <w:txbxContent>
                  <w:p w:rsidR="00F41837" w:rsidRPr="006765D2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6765D2">
                      <w:rPr>
                        <w:b/>
                        <w:sz w:val="18"/>
                        <w:szCs w:val="18"/>
                        <w:lang w:val="en-US"/>
                      </w:rPr>
                      <w:t>IIA</w:t>
                    </w:r>
                  </w:p>
                </w:txbxContent>
              </v:textbox>
            </v:shape>
            <v:shape id="Text Box 8" o:spid="_x0000_s1043" type="#_x0000_t202" style="position:absolute;left:4112;top:27715;width:3804;height:3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7SyMcA&#10;AADdAAAADwAAAGRycy9kb3ducmV2LnhtbESPQWvCQBSE70L/w/IKvRTdaG20qatIoUVvVsVeH9ln&#10;Epp9G3e3Mf57Vyh4HGbmG2a26EwtWnK+sqxgOEhAEOdWV1wo2O8++1MQPiBrrC2Tggt5WMwfejPM&#10;tD3zN7XbUIgIYZ+hgjKEJpPS5yUZ9APbEEfvaJ3BEKUrpHZ4jnBTy1GSpNJgxXGhxIY+Ssp/t39G&#10;wXS8an/8+mVzyNNj/RaeJ+3XySn19Ngt30EE6sI9/N9eaQWj4esEbm/iE5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u0sjHAAAA3QAAAA8AAAAAAAAAAAAAAAAAmAIAAGRy&#10;cy9kb3ducmV2LnhtbFBLBQYAAAAABAAEAPUAAACMAwAAAAA=&#10;">
              <v:textbox>
                <w:txbxContent>
                  <w:p w:rsidR="00F41837" w:rsidRPr="006765D2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нет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44" type="#_x0000_t4" style="position:absolute;left:9338;top:27715;width:15120;height:77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i29cEA&#10;AADdAAAADwAAAGRycy9kb3ducmV2LnhtbERP3WrCMBS+F3yHcATvNFVwSDXKGAxk88bOBzg2x6ba&#10;nNQka+vbm4vBLj++/+1+sI3oyIfasYLFPANBXDpdc6Xg/PM5W4MIEVlj45gUPCnAfjcebTHXrucT&#10;dUWsRArhkKMCE2ObSxlKQxbD3LXEibs6bzEm6CupPfYp3DZymWVv0mLNqcFgSx+GynvxaxXcLq3p&#10;j+vHNStK38mvoz88Tt9KTSfD+wZEpCH+i//cB61guViluelNegJy9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YtvXBAAAA3QAAAA8AAAAAAAAAAAAAAAAAmAIAAGRycy9kb3du&#10;cmV2LnhtbFBLBQYAAAAABAAEAPUAAACGAwAAAAA=&#10;">
              <v:textbox>
                <w:txbxContent>
                  <w:p w:rsidR="00F41837" w:rsidRPr="001B29E9" w:rsidRDefault="00F41837" w:rsidP="0031268E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3F76FC">
                      <w:rPr>
                        <w:b/>
                        <w:sz w:val="18"/>
                        <w:szCs w:val="18"/>
                      </w:rPr>
                      <w:t>остаточная опухоль</w:t>
                    </w:r>
                    <w:r w:rsidRPr="001B29E9">
                      <w:rPr>
                        <w:b/>
                        <w:sz w:val="16"/>
                        <w:szCs w:val="16"/>
                      </w:rPr>
                      <w:t xml:space="preserve"> после биопсии</w:t>
                    </w:r>
                  </w:p>
                </w:txbxContent>
              </v:textbox>
            </v:shape>
            <v:shape id="Text Box 10" o:spid="_x0000_s1045" type="#_x0000_t202" style="position:absolute;left:41025;top:39876;width:9138;height:4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3jIccA&#10;AADdAAAADwAAAGRycy9kb3ducmV2LnhtbESPT2vCQBTE7wW/w/IKvYhu1Bo1dZVSqOjNf7TXR/aZ&#10;BLNv091tTL99tyD0OMzMb5jlujO1aMn5yrKC0TABQZxbXXGh4Hx6H8xB+ICssbZMCn7Iw3rVe1hi&#10;pu2ND9QeQyEihH2GCsoQmkxKn5dk0A9tQxy9i3UGQ5SukNrhLcJNLcdJkkqDFceFEht6Kym/Hr+N&#10;gvnztv30u8n+I08v9SL0Z+3myyn19Ni9voAI1IX/8L291QrGo+kC/t7EJy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94yHHAAAA3QAAAA8AAAAAAAAAAAAAAAAAmAIAAGRy&#10;cy9kb3ducmV2LnhtbFBLBQYAAAAABAAEAPUAAACMAwAAAAA=&#10;">
              <v:textbox>
                <w:txbxContent>
                  <w:p w:rsidR="00F41837" w:rsidRPr="006765D2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6765D2">
                      <w:rPr>
                        <w:b/>
                        <w:sz w:val="18"/>
                        <w:szCs w:val="18"/>
                        <w:lang w:val="en-US"/>
                      </w:rPr>
                      <w:t>3 CVP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протокол</w:t>
                    </w:r>
                  </w:p>
                </w:txbxContent>
              </v:textbox>
            </v:shape>
            <v:shape id="AutoShape 11" o:spid="_x0000_s1046" type="#_x0000_t4" style="position:absolute;left:24371;top:30914;width:17367;height:7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JwTsEA&#10;AADdAAAADwAAAGRycy9kb3ducmV2LnhtbERPzYrCMBC+L/gOYQRva6oHkWqUZWFB1IvVBxibsanb&#10;TGoS2/r25rCwx4/vf70dbCM68qF2rGA2zUAQl07XXCm4nH8+lyBCRNbYOCYFLwqw3Yw+1phr1/OJ&#10;uiJWIoVwyFGBibHNpQylIYth6lrixN2ctxgT9JXUHvsUbhs5z7KFtFhzajDY0reh8rd4WgX3a2v6&#10;4/Jxy4rSd3J/9LvH6aDUZDx8rUBEGuK/+M+90wrms0Xan96kJy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CcE7BAAAA3QAAAA8AAAAAAAAAAAAAAAAAmAIAAGRycy9kb3du&#10;cmV2LnhtbFBLBQYAAAAABAAEAPUAAACGAwAAAAA=&#10;">
              <v:textbox>
                <w:txbxContent>
                  <w:p w:rsidR="00F41837" w:rsidRPr="001B29E9" w:rsidRDefault="00F41837" w:rsidP="0031268E">
                    <w:pPr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 w:rsidRPr="003F76FC">
                      <w:rPr>
                        <w:b/>
                        <w:sz w:val="18"/>
                        <w:szCs w:val="18"/>
                      </w:rPr>
                      <w:t>Успешная дополнительная</w:t>
                    </w:r>
                    <w:r w:rsidRPr="001B29E9">
                      <w:rPr>
                        <w:b/>
                        <w:sz w:val="14"/>
                        <w:szCs w:val="14"/>
                      </w:rPr>
                      <w:t xml:space="preserve"> операция</w:t>
                    </w:r>
                  </w:p>
                </w:txbxContent>
              </v:textbox>
            </v:shape>
            <v:shape id="Text Box 12" o:spid="_x0000_s1047" type="#_x0000_t202" style="position:absolute;left:25118;top:28039;width:3804;height:25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clmsYA&#10;AADdAAAADwAAAGRycy9kb3ducmV2LnhtbESPT2vCQBTE74V+h+UVvJS6iZbUpq4iQsXe/Ie9PrLP&#10;JDT7Nu5uY/z2bqHgcZiZ3zDTeW8a0ZHztWUF6TABQVxYXXOp4LD/fJmA8AFZY2OZFFzJw3z2+DDF&#10;XNsLb6nbhVJECPscFVQhtLmUvqjIoB/aljh6J+sMhihdKbXDS4SbRo6SJJMGa44LFba0rKj42f0a&#10;BZPXdfftv8abY5Gdmvfw/Natzk6pwVO/+AARqA/38H97rRWM0iyFvzfxCc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clmsYAAADdAAAADwAAAAAAAAAAAAAAAACYAgAAZHJz&#10;L2Rvd25yZXYueG1sUEsFBgAAAAAEAAQA9QAAAIsDAAAAAA==&#10;">
              <v:textbox>
                <w:txbxContent>
                  <w:p w:rsidR="00F41837" w:rsidRPr="006765D2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6765D2">
                      <w:rPr>
                        <w:b/>
                        <w:sz w:val="18"/>
                        <w:szCs w:val="18"/>
                      </w:rPr>
                      <w:t>да</w:t>
                    </w:r>
                  </w:p>
                </w:txbxContent>
              </v:textbox>
            </v:shape>
            <v:shape id="AutoShape 13" o:spid="_x0000_s1048" type="#_x0000_t4" style="position:absolute;left:39766;top:46041;width:12423;height:72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xLosUA&#10;AADdAAAADwAAAGRycy9kb3ducmV2LnhtbESPwWrDMBBE74X+g9hCb41sH0Jwo5hSKIQ2lzj5gK21&#10;sZxYK0dSbffvo0Chx2Fm3jDrara9GMmHzrGCfJGBIG6c7rhVcDx8vKxAhIissXdMCn4pQLV5fFhj&#10;qd3Eexrr2IoE4VCiAhPjUEoZGkMWw8INxMk7OW8xJulbqT1OCW57WWTZUlrsOC0YHOjdUHOpf6yC&#10;8/dgpt3qesrqxo/yc+e31/2XUs9P89sriEhz/A//tbdaQZEvC7i/SU9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nEuixQAAAN0AAAAPAAAAAAAAAAAAAAAAAJgCAABkcnMv&#10;ZG93bnJldi54bWxQSwUGAAAAAAQABAD1AAAAigMAAAAA&#10;">
              <v:textbox>
                <w:txbxContent>
                  <w:p w:rsidR="00F41837" w:rsidRPr="00522A09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proofErr w:type="spellStart"/>
                    <w:r w:rsidRPr="003F76FC">
                      <w:rPr>
                        <w:b/>
                        <w:sz w:val="16"/>
                        <w:szCs w:val="16"/>
                      </w:rPr>
                      <w:t>Хороши</w:t>
                    </w:r>
                    <w:r>
                      <w:rPr>
                        <w:b/>
                        <w:sz w:val="16"/>
                        <w:szCs w:val="16"/>
                      </w:rPr>
                      <w:t>й</w:t>
                    </w:r>
                    <w:r w:rsidRPr="00522A09">
                      <w:rPr>
                        <w:b/>
                        <w:sz w:val="18"/>
                        <w:szCs w:val="18"/>
                      </w:rPr>
                      <w:t>ответ</w:t>
                    </w:r>
                    <w:proofErr w:type="spellEnd"/>
                    <w:r w:rsidRPr="00522A09">
                      <w:rPr>
                        <w:b/>
                        <w:sz w:val="18"/>
                        <w:szCs w:val="18"/>
                      </w:rPr>
                      <w:t>?</w:t>
                    </w:r>
                  </w:p>
                </w:txbxContent>
              </v:textbox>
            </v:shape>
            <v:shape id="Text Box 14" o:spid="_x0000_s1049" type="#_x0000_t202" style="position:absolute;left:24128;top:36364;width:3803;height:25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edsYA&#10;AADdAAAADwAAAGRycy9kb3ducmV2LnhtbESPQWvCQBSE74L/YXmFXkQ3aklt6ioiKPamVtrrI/tM&#10;QrNv4+42xn/vFgoeh5n5hpkvO1OLlpyvLCsYjxIQxLnVFRcKTp+b4QyED8gaa8uk4EYelot+b46Z&#10;tlc+UHsMhYgQ9hkqKENoMil9XpJBP7INcfTO1hkMUbpCaofXCDe1nCRJKg1WHBdKbGhdUv5z/DUK&#10;Zi+79tt/TPdfeXqu38Lgtd1enFLPT93qHUSgLjzC/+2dVjAZp1P4e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kedsYAAADdAAAADwAAAAAAAAAAAAAAAACYAgAAZHJz&#10;L2Rvd25yZXYueG1sUEsFBgAAAAAEAAQA9QAAAIsDAAAAAA==&#10;">
              <v:textbox>
                <w:txbxContent>
                  <w:p w:rsidR="00F41837" w:rsidRPr="006765D2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6765D2">
                      <w:rPr>
                        <w:b/>
                        <w:sz w:val="18"/>
                        <w:szCs w:val="18"/>
                      </w:rPr>
                      <w:t>да</w:t>
                    </w:r>
                  </w:p>
                </w:txbxContent>
              </v:textbox>
            </v:shape>
            <v:shape id="Text Box 15" o:spid="_x0000_s1050" type="#_x0000_t202" style="position:absolute;left:38694;top:36472;width:4249;height:25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GAsYA&#10;AADdAAAADwAAAGRycy9kb3ducmV2LnhtbESPT2vCQBTE74LfYXmFXkQ3/iG1qauUgqI3tdJeH9ln&#10;Epp9G3e3MX77bkHwOMzMb5jFqjO1aMn5yrKC8SgBQZxbXXGh4PS5Hs5B+ICssbZMCm7kYbXs9xaY&#10;aXvlA7XHUIgIYZ+hgjKEJpPS5yUZ9CPbEEfvbJ3BEKUrpHZ4jXBTy0mSpNJgxXGhxIY+Ssp/jr9G&#10;wXy2bb/9brr/ytNz/RoGL+3m4pR6fure30AE6sIjfG9vtYLJOJ3B/5v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CGAsYAAADdAAAADwAAAAAAAAAAAAAAAACYAgAAZHJz&#10;L2Rvd25yZXYueG1sUEsFBgAAAAAEAAQA9QAAAIsDAAAAAA==&#10;">
              <v:textbox>
                <w:txbxContent>
                  <w:p w:rsidR="00F41837" w:rsidRPr="006765D2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нет</w:t>
                    </w:r>
                  </w:p>
                </w:txbxContent>
              </v:textbox>
            </v:shape>
            <v:shape id="Text Box 16" o:spid="_x0000_s1051" type="#_x0000_t202" style="position:absolute;left:359;top:57027;width:45943;height:3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wjmccA&#10;AADdAAAADwAAAGRycy9kb3ducmV2LnhtbESPT2vCQBTE74LfYXmFXoputDXa1FVKoUVv/sNeH9ln&#10;Esy+TXe3MX57t1DwOMzMb5j5sjO1aMn5yrKC0TABQZxbXXGh4LD/HMxA+ICssbZMCq7kYbno9+aY&#10;aXvhLbW7UIgIYZ+hgjKEJpPS5yUZ9EPbEEfvZJ3BEKUrpHZ4iXBTy3GSpNJgxXGhxIY+SsrPu1+j&#10;YPayar/9+nlzzNNT/Rqepu3Xj1Pq8aF7fwMRqAv38H97pRWMR+kE/t7EJy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2cI5nHAAAA3QAAAA8AAAAAAAAAAAAAAAAAmAIAAGRy&#10;cy9kb3ducmV2LnhtbFBLBQYAAAAABAAEAPUAAACMAwAAAAA=&#10;">
              <v:textbox>
                <w:txbxContent>
                  <w:p w:rsidR="00F41837" w:rsidRPr="003F76FC" w:rsidRDefault="00F41837" w:rsidP="0031268E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3F76FC">
                      <w:rPr>
                        <w:b/>
                        <w:sz w:val="20"/>
                        <w:szCs w:val="20"/>
                      </w:rPr>
                      <w:t>Продолжение наблюдения</w:t>
                    </w:r>
                  </w:p>
                </w:txbxContent>
              </v:textbox>
            </v:shape>
            <v:shape id="Text Box 17" o:spid="_x0000_s1052" type="#_x0000_t202" style="position:absolute;left:12170;top:46937;width:8497;height:48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697scA&#10;AADdAAAADwAAAGRycy9kb3ducmV2LnhtbESPW2vCQBSE3wv+h+UIfSm68UK00VWkULFv9YJ9PWSP&#10;STB7Nu5uY/rvuwWhj8PMfMMs152pRUvOV5YVjIYJCOLc6ooLBafj+2AOwgdkjbVlUvBDHtar3tMS&#10;M23vvKf2EAoRIewzVFCG0GRS+rwkg35oG+LoXawzGKJ0hdQO7xFuajlOklQarDgulNjQW0n59fBt&#10;FMynu/bLf0w+z3l6qV/Dy6zd3pxSz/1uswARqAv/4Ud7pxWMR2kKf2/iE5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1Ove7HAAAA3QAAAA8AAAAAAAAAAAAAAAAAmAIAAGRy&#10;cy9kb3ducmV2LnhtbFBLBQYAAAAABAAEAPUAAACMAwAAAAA=&#10;">
              <v:textbox>
                <w:txbxContent>
                  <w:p w:rsidR="00F41837" w:rsidRPr="00522A09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п</w:t>
                    </w:r>
                    <w:r w:rsidRPr="00522A09">
                      <w:rPr>
                        <w:b/>
                        <w:sz w:val="18"/>
                        <w:szCs w:val="18"/>
                      </w:rPr>
                      <w:t>олное удаление</w:t>
                    </w:r>
                  </w:p>
                </w:txbxContent>
              </v:textbox>
            </v:shape>
            <v:shape id="Text Box 18" o:spid="_x0000_s1053" type="#_x0000_t202" style="position:absolute;left:47419;top:54000;width:14999;height:73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IYdccA&#10;AADdAAAADwAAAGRycy9kb3ducmV2LnhtbESPT2vCQBTE70K/w/IKvUjd+Idoo6uUQkVvNhV7fWSf&#10;STD7Nt3dxvTbdwWhx2FmfsOsNr1pREfO15YVjEcJCOLC6ppLBcfP9+cFCB+QNTaWScEvedisHwYr&#10;zLS98gd1eShFhLDPUEEVQptJ6YuKDPqRbYmjd7bOYIjSlVI7vEa4aeQkSVJpsOa4UGFLbxUVl/zH&#10;KFjMdt2X308PpyI9Ny9hOO+2306pp8f+dQkiUB/+w/f2TiuYjNM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CGHXHAAAA3QAAAA8AAAAAAAAAAAAAAAAAmAIAAGRy&#10;cy9kb3ducmV2LnhtbFBLBQYAAAAABAAEAPUAAACMAwAAAAA=&#10;">
              <v:textbox>
                <w:txbxContent>
                  <w:p w:rsidR="00F41837" w:rsidRDefault="00F41837" w:rsidP="0031268E">
                    <w:pPr>
                      <w:rPr>
                        <w:b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  <w:szCs w:val="18"/>
                      </w:rPr>
                      <w:t>п</w:t>
                    </w:r>
                    <w:r w:rsidRPr="00522A09">
                      <w:rPr>
                        <w:b/>
                        <w:sz w:val="18"/>
                        <w:szCs w:val="18"/>
                      </w:rPr>
                      <w:t>рекрашение</w:t>
                    </w:r>
                    <w:proofErr w:type="spellEnd"/>
                    <w:r w:rsidRPr="00522A09">
                      <w:rPr>
                        <w:b/>
                        <w:sz w:val="18"/>
                        <w:szCs w:val="18"/>
                      </w:rPr>
                      <w:t xml:space="preserve"> п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ротокола, переход на </w:t>
                    </w:r>
                    <w:proofErr w:type="gramStart"/>
                    <w:r>
                      <w:rPr>
                        <w:b/>
                        <w:sz w:val="18"/>
                        <w:szCs w:val="18"/>
                      </w:rPr>
                      <w:t>классическую</w:t>
                    </w:r>
                    <w:proofErr w:type="gramEnd"/>
                  </w:p>
                  <w:p w:rsidR="00F41837" w:rsidRPr="00522A09" w:rsidRDefault="00F41837" w:rsidP="0031268E">
                    <w:pPr>
                      <w:rPr>
                        <w:b/>
                        <w:sz w:val="18"/>
                        <w:szCs w:val="18"/>
                      </w:rPr>
                    </w:pPr>
                    <w:r w:rsidRPr="00522A09">
                      <w:rPr>
                        <w:b/>
                        <w:sz w:val="18"/>
                        <w:szCs w:val="18"/>
                      </w:rPr>
                      <w:t>схему лечения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ЛХ</w:t>
                    </w:r>
                  </w:p>
                </w:txbxContent>
              </v:textbox>
            </v:shape>
            <v:shape id="Text Box 19" o:spid="_x0000_s1054" type="#_x0000_t202" style="position:absolute;left:34180;top:48143;width:3803;height:25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2MB8QA&#10;AADdAAAADwAAAGRycy9kb3ducmV2LnhtbERPz2vCMBS+C/4P4Qm7jJmqo9OuqYyB4m7OiV4fzbMt&#10;a166JNbuv18OA48f3+98PZhW9OR8Y1nBbJqAIC6tbrhScPzaPC1B+ICssbVMCn7Jw7oYj3LMtL3x&#10;J/WHUIkYwj5DBXUIXSalL2sy6Ke2I47cxTqDIUJXSe3wFsNNK+dJkkqDDceGGjt6r6n8PlyNguXz&#10;rj/7j8X+VKaXdhUeX/rtj1PqYTK8vYIINIS7+N+90wrmszTOjW/iE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djAfEAAAA3QAAAA8AAAAAAAAAAAAAAAAAmAIAAGRycy9k&#10;b3ducmV2LnhtbFBLBQYAAAAABAAEAPUAAACJAwAAAAA=&#10;">
              <v:textbox>
                <w:txbxContent>
                  <w:p w:rsidR="00F41837" w:rsidRPr="006765D2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6765D2">
                      <w:rPr>
                        <w:b/>
                        <w:sz w:val="18"/>
                        <w:szCs w:val="18"/>
                      </w:rPr>
                      <w:t>да</w:t>
                    </w:r>
                  </w:p>
                </w:txbxContent>
              </v:textbox>
            </v:shape>
            <v:shape id="Text Box 20" o:spid="_x0000_s1055" type="#_x0000_t202" style="position:absolute;left:53928;top:48359;width:4248;height:25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EpnMYA&#10;AADdAAAADwAAAGRycy9kb3ducmV2LnhtbESPQWvCQBSE70L/w/IKXkQ32pJqdBURWuxNrbTXR/aZ&#10;BLNv4+42xn/vFgoeh5n5hlmsOlOLlpyvLCsYjxIQxLnVFRcKjl/vwykIH5A11pZJwY08rJZPvQVm&#10;2l55T+0hFCJC2GeooAyhyaT0eUkG/cg2xNE7WWcwROkKqR1eI9zUcpIkqTRYcVwosaFNSfn58GsU&#10;TF+37Y//fNl95+mpnoXBW/txcUr1n7v1HESgLjzC/+2tVjAZpzP4exOf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EpnMYAAADdAAAADwAAAAAAAAAAAAAAAACYAgAAZHJz&#10;L2Rvd25yZXYueG1sUEsFBgAAAAAEAAQA9QAAAIsDAAAAAA==&#10;">
              <v:textbox>
                <w:txbxContent>
                  <w:p w:rsidR="00F41837" w:rsidRPr="006765D2" w:rsidRDefault="00F41837" w:rsidP="0031268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нет</w:t>
                    </w:r>
                  </w:p>
                </w:txbxContent>
              </v:textbox>
            </v:shape>
            <v:shape id="_x0000_s1056" type="#_x0000_t32" style="position:absolute;left:40917;top:11072;width:13564;height: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x3UMMAAADdAAAADwAAAGRycy9kb3ducmV2LnhtbERPz2vCMBS+D/wfwhO8zbQe3FqNIoJj&#10;OHaYjqK3R/Nsi81LSaJW/3pzGOz48f2eL3vTiis531hWkI4TEMSl1Q1XCn73m9d3ED4ga2wtk4I7&#10;eVguBi9zzLW98Q9dd6ESMYR9jgrqELpcSl/WZNCPbUccuZN1BkOErpLa4S2Gm1ZOkmQqDTYcG2rs&#10;aF1Ted5djILDV3Yp7sU3bYs02x7RGf/Yfyg1GvarGYhAffgX/7k/tYJJ+hb3xzfxCcjF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cd1DDAAAA3QAAAA8AAAAAAAAAAAAA&#10;AAAAoQIAAGRycy9kb3ducmV2LnhtbFBLBQYAAAAABAAEAPkAAACRAwAAAAA=&#10;">
              <v:stroke endarrow="block"/>
            </v:shape>
            <v:shape id="_x0000_s1057" type="#_x0000_t32" style="position:absolute;left:54481;top:11078;width:1758;height:1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BajsYAAADdAAAADwAAAGRycy9kb3ducmV2LnhtbESPQWsCMRSE74L/ITyhF9HsCq1la5S1&#10;INSCB7XeXzevm9DNy7qJuv33TaHgcZiZb5jFqneNuFIXrGcF+TQDQVx5bblW8HHcTJ5BhIissfFM&#10;Cn4owGo5HCyw0P7Ge7oeYi0ShEOBCkyMbSFlqAw5DFPfEifvy3cOY5JdLXWHtwR3jZxl2ZN0aDkt&#10;GGzp1VD1fbg4Bbttvi4/jd2+789297gpm0s9Pin1MOrLFxCR+ngP/7fftIJZPs/h701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gWo7GAAAA3QAAAA8AAAAAAAAA&#10;AAAAAAAAoQIAAGRycy9kb3ducmV2LnhtbFBLBQYAAAAABAAEAPkAAACUAwAAAAA=&#10;"/>
            <v:shape id="_x0000_s1058" type="#_x0000_t32" style="position:absolute;left:29462;top:6773;width:133;height:292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JMvMcAAADdAAAADwAAAGRycy9kb3ducmV2LnhtbESPQWvCQBSE7wX/w/KE3uomObQ1dZVS&#10;qIjFQ42E9vbIviah2bdhd9Xor3cFweMwM98ws8VgOnEg51vLCtJJAoK4srrlWsGu+Hx6BeEDssbO&#10;Mik4kYfFfPQww1zbI3/TYRtqESHsc1TQhNDnUvqqIYN+Ynvi6P1ZZzBE6WqpHR4j3HQyS5JnabDl&#10;uNBgTx8NVf/bvVHw8zXdl6dyQ+syna5/0Rl/LpZKPY6H9zcQgYZwD9/aK60gS18yuL6JT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wky8xwAAAN0AAAAPAAAAAAAA&#10;AAAAAAAAAKECAABkcnMvZG93bnJldi54bWxQSwUGAAAAAAQABAD5AAAAlQMAAAAA&#10;">
              <v:stroke endarrow="block"/>
            </v:shape>
            <v:shape id="AutoShape 24" o:spid="_x0000_s1059" type="#_x0000_t32" style="position:absolute;left:16850;top:12450;width:12745;height:106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UaTcQAAADdAAAADwAAAGRycy9kb3ducmV2LnhtbESPQWsCMRSE70L/Q3gFb5rVYpWtUVqh&#10;IF6kKujxsXndDd28LJt0s/57Iwgeh5n5hlmue1uLjlpvHCuYjDMQxIXThksFp+P3aAHCB2SNtWNS&#10;cCUP69XLYIm5dpF/qDuEUiQI+xwVVCE0uZS+qMiiH7uGOHm/rrUYkmxLqVuMCW5rOc2yd2nRcFqo&#10;sKFNRcXf4d8qMHFvuma7iV+788XrSOY6c0ap4Wv/+QEiUB+e4Ud7qxVMJ/M3uL9JT0C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5RpNxAAAAN0AAAAPAAAAAAAAAAAA&#10;AAAAAKECAABkcnMvZG93bnJldi54bWxQSwUGAAAAAAQABAD5AAAAkgMAAAAA&#10;">
              <v:stroke endarrow="block"/>
            </v:shape>
            <v:shape id="AutoShape 25" o:spid="_x0000_s1060" type="#_x0000_t32" style="position:absolute;left:29595;top:12450;width:16015;height:1068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dxU8cAAADdAAAADwAAAGRycy9kb3ducmV2LnhtbESPT2vCQBTE7wW/w/IK3uomIlajq0ih&#10;IpYe/ENob4/sMwnNvg27q0Y/fbdQ8DjMzG+Y+bIzjbiQ87VlBekgAUFcWF1zqeB4eH+ZgPABWWNj&#10;mRTcyMNy0XuaY6btlXd02YdSRAj7DBVUIbSZlL6oyKAf2JY4eifrDIYoXSm1w2uEm0YOk2QsDdYc&#10;Fyps6a2i4md/Ngq+Pqbn/JZ/0jZPp9tvdMbfD2ul+s/dagYiUBce4f/2RisYpq8j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Z3FTxwAAAN0AAAAPAAAAAAAA&#10;AAAAAAAAAKECAABkcnMvZG93bnJldi54bWxQSwUGAAAAAAQABAD5AAAAlQMAAAAA&#10;">
              <v:stroke endarrow="block"/>
            </v:shape>
            <v:shape id="AutoShape 26" o:spid="_x0000_s1061" type="#_x0000_t32" style="position:absolute;left:16850;top:25410;width:51;height:23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vUyMcAAADdAAAADwAAAGRycy9kb3ducmV2LnhtbESPT2vCQBTE7wW/w/IK3uomglajq0ih&#10;IpYe/ENob4/sMwnNvg27q0Y/fbdQ8DjMzG+Y+bIzjbiQ87VlBekgAUFcWF1zqeB4eH+ZgPABWWNj&#10;mRTcyMNy0XuaY6btlXd02YdSRAj7DBVUIbSZlL6oyKAf2JY4eifrDIYoXSm1w2uEm0YOk2QsDdYc&#10;Fyps6a2i4md/Ngq+Pqbn/JZ/0jZPp9tvdMbfD2ul+s/dagYiUBce4f/2RisYpq8j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K9TIxwAAAN0AAAAPAAAAAAAA&#10;AAAAAAAAAKECAABkcnMvZG93bnJldi54bWxQSwUGAAAAAAQABAD5AAAAlQMAAAAA&#10;">
              <v:stroke endarrow="block"/>
            </v:shape>
            <v:shape id="Text Box 27" o:spid="_x0000_s1062" type="#_x0000_t202" style="position:absolute;left:45978;top:12594;width:16167;height:57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crM8cA&#10;AADdAAAADwAAAGRycy9kb3ducmV2LnhtbESPT2vCQBTE70K/w/IKvUjd+Idoo6uUQkVvNhV7fWSf&#10;STD7Nt3dxvTbdwWhx2FmfsOsNr1pREfO15YVjEcJCOLC6ppLBcfP9+cFCB+QNTaWScEvedisHwYr&#10;zLS98gd1eShFhLDPUEEVQptJ6YuKDPqRbYmjd7bOYIjSlVI7vEa4aeQkSVJpsOa4UGFLbxUVl/zH&#10;KFjMdt2X308PpyI9Ny9hOO+2306pp8f+dQkiUB/+w/f2TiuYjOcp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iXKzPHAAAA3QAAAA8AAAAAAAAAAAAAAAAAmAIAAGRy&#10;cy9kb3ducmV2LnhtbFBLBQYAAAAABAAEAPUAAACMAwAAAAA=&#10;">
              <v:textbox>
                <w:txbxContent>
                  <w:p w:rsidR="00F41837" w:rsidRPr="006765D2" w:rsidRDefault="00F41837" w:rsidP="0031268E">
                    <w:pPr>
                      <w:rPr>
                        <w:b/>
                        <w:sz w:val="18"/>
                        <w:szCs w:val="18"/>
                      </w:rPr>
                    </w:pPr>
                    <w:r w:rsidRPr="006765D2">
                      <w:rPr>
                        <w:b/>
                        <w:sz w:val="18"/>
                        <w:szCs w:val="18"/>
                      </w:rPr>
                      <w:t xml:space="preserve">Исключение </w:t>
                    </w:r>
                    <w:r>
                      <w:rPr>
                        <w:b/>
                        <w:sz w:val="18"/>
                        <w:szCs w:val="18"/>
                      </w:rPr>
                      <w:t>из протокола</w:t>
                    </w:r>
                    <w:r w:rsidRPr="006765D2">
                      <w:rPr>
                        <w:b/>
                        <w:sz w:val="18"/>
                        <w:szCs w:val="18"/>
                      </w:rPr>
                      <w:t xml:space="preserve"> при &gt;II  B и E стадии</w:t>
                    </w:r>
                  </w:p>
                </w:txbxContent>
              </v:textbox>
            </v:shape>
            <v:shape id="AutoShape 28" o:spid="_x0000_s1063" type="#_x0000_t32" style="position:absolute;left:6017;top:30979;width:3321;height:63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JLg8UAAADdAAAADwAAAGRycy9kb3ducmV2LnhtbESPQYvCMBSE74L/ITxhL7KmCq5L1yhF&#10;EUQQtS54fTTPttq8lCar9d8bYcHjMDPfMNN5aypxo8aVlhUMBxEI4szqknMFv8fV5zcI55E1VpZJ&#10;wYMczGfdzhRjbe98oFvqcxEg7GJUUHhfx1K6rCCDbmBr4uCdbWPQB9nkUjd4D3BTyVEUfUmDJYeF&#10;AmtaFJRd0z+jwG/7m/HlsNslKfMy2W9O12RxUuqj1yY/IDy1/h3+b6+1gtFwMoHXm/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JLg8UAAADdAAAADwAAAAAAAAAA&#10;AAAAAAChAgAAZHJzL2Rvd25yZXYueG1sUEsFBgAAAAAEAAQA+QAAAJMDAAAAAA==&#10;"/>
            <v:shape id="AutoShape 29" o:spid="_x0000_s1064" type="#_x0000_t32" style="position:absolute;left:6017;top:30979;width:10402;height:1595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p7VsMAAADdAAAADwAAAGRycy9kb3ducmV2LnhtbERPz2vCMBS+D/wfwhO8zbQe3FqNIoJj&#10;OHaYjqK3R/Nsi81LSaJW/3pzGOz48f2eL3vTiis531hWkI4TEMSl1Q1XCn73m9d3ED4ga2wtk4I7&#10;eVguBi9zzLW98Q9dd6ESMYR9jgrqELpcSl/WZNCPbUccuZN1BkOErpLa4S2Gm1ZOkmQqDTYcG2rs&#10;aF1Ted5djILDV3Yp7sU3bYs02x7RGf/Yfyg1GvarGYhAffgX/7k/tYJJ+hbnxjfxCcjF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qe1bDAAAA3QAAAA8AAAAAAAAAAAAA&#10;AAAAoQIAAGRycy9kb3ducmV2LnhtbFBLBQYAAAAABAAEAPkAAACRAwAAAAA=&#10;">
              <v:stroke endarrow="block"/>
            </v:shape>
            <v:shape id="AutoShape 30" o:spid="_x0000_s1065" type="#_x0000_t32" style="position:absolute;left:24458;top:30541;width:2565;height:107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SANcUAAADdAAAADwAAAGRycy9kb3ducmV2LnhtbESPQWsCMRSE74X+h/AKXopm14PVrVGk&#10;IIiHgroHj4/kubt087Im6br++0YQehxm5htmuR5sK3ryoXGsIJ9kIIi1Mw1XCsrTdjwHESKywdYx&#10;KbhTgPXq9WWJhXE3PlB/jJVIEA4FKqhj7Aopg67JYpi4jjh5F+ctxiR9JY3HW4LbVk6zbCYtNpwW&#10;auzoqyb9c/y1Cpp9+V3279fo9Xyfn30eTudWKzV6GzafICIN8T/8bO+Mgmn+sYDHm/QE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uSANcUAAADdAAAADwAAAAAAAAAA&#10;AAAAAAChAgAAZHJzL2Rvd25yZXYueG1sUEsFBgAAAAAEAAQA+QAAAJMDAAAAAA==&#10;"/>
            <v:shape id="_x0000_s1066" type="#_x0000_t32" style="position:absolute;left:28922;top:29290;width:4133;height:16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kHd8MAAADdAAAADwAAAGRycy9kb3ducmV2LnhtbERPy4rCMBTdC/5DuII7TetCtGOUYWAG&#10;UVz4oDi7S3Nti81NSaJWv94sBmZ5OO/FqjONuJPztWUF6TgBQVxYXXOp4HT8Hs1A+ICssbFMCp7k&#10;YbXs9xaYafvgPd0PoRQxhH2GCqoQ2kxKX1Rk0I9tSxy5i3UGQ4SulNrhI4abRk6SZCoN1hwbKmzp&#10;q6LiergZBeft/JY/8x1t8nS++UVn/Ov4o9Rw0H1+gAjUhX/xn3utFUzSWdwf38QnIJ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JB3fDAAAA3QAAAA8AAAAAAAAAAAAA&#10;AAAAoQIAAGRycy9kb3ducmV2LnhtbFBLBQYAAAAABAAEAPkAAACRAwAAAAA=&#10;">
              <v:stroke endarrow="block"/>
            </v:shape>
            <v:shape id="_x0000_s1067" type="#_x0000_t32" style="position:absolute;left:27931;top:37615;width:5124;height:113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IGS8UAAADdAAAADwAAAGRycy9kb3ducmV2LnhtbESPQYvCMBSE78L+h/CEvciaVlCkGqW4&#10;CIuwqHXB66N5ttXmpTRRu//eCILHYWa+YebLztTiRq2rLCuIhxEI4tzqigsFf4f11xSE88gaa8uk&#10;4J8cLBcfvTkm2t55T7fMFyJA2CWooPS+SaR0eUkG3dA2xME72dagD7ItpG7xHuCmlqMomkiDFYeF&#10;EhtalZRfsqtR4H8Hm/F5v92mGfN3utscL+nqqNRnv0tnIDx1/h1+tX+0glE8jeH5Jjw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IIGS8UAAADdAAAADwAAAAAAAAAA&#10;AAAAAAChAgAAZHJzL2Rvd25yZXYueG1sUEsFBgAAAAAEAAQA+QAAAJMDAAAAAA==&#10;"/>
            <v:shape id="_x0000_s1068" type="#_x0000_t32" style="position:absolute;left:33055;top:37723;width:5639;height:10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ViY8UAAADdAAAADwAAAGRycy9kb3ducmV2LnhtbESPQWvCQBSE7wX/w/IEL6VukoOE6CpS&#10;KBQPQjUHj4/d1ySYfZvubmP677uC4HGYmW+YzW6yvRjJh86xgnyZgSDWznTcKKjPH28liBCRDfaO&#10;ScEfBdhtZy8brIy78ReNp9iIBOFQoYI2xqGSMuiWLIalG4iT9+28xZikb6TxeEtw28siy1bSYsdp&#10;ocWB3lvS19OvVdAd6mM9vv5Er8tDfvF5OF96rdRiPu3XICJN8Rl+tD+NgiIvC7i/SU9Ab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ZViY8UAAADdAAAADwAAAAAAAAAA&#10;AAAAAAChAgAAZHJzL2Rvd25yZXYueG1sUEsFBgAAAAAEAAQA+QAAAJMDAAAAAA==&#10;"/>
            <v:shape id="_x0000_s1069" type="#_x0000_t32" style="position:absolute;left:16419;top:37615;width:7709;height:932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BqasQAAADdAAAADwAAAGRycy9kb3ducmV2LnhtbESPT2sCMRTE7wW/Q3hCbzWrxbJsjVKF&#10;gvQi/gE9Pjavu6Gbl2UTN+u3N4LQ4zAzv2EWq8E2oqfOG8cKppMMBHHptOFKwen4/ZaD8AFZY+OY&#10;FNzIw2o5ellgoV3kPfWHUIkEYV+ggjqEtpDSlzVZ9BPXEifv13UWQ5JdJXWHMcFtI2dZ9iEtGk4L&#10;Nba0qan8O1ytAhN3pm+3m7j+OV+8jmRuc2eUeh0PX58gAg3hP/xsb7WC2TR/h8eb9AT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MGpqxAAAAN0AAAAPAAAAAAAAAAAA&#10;AAAAAKECAABkcnMvZG93bnJldi54bWxQSwUGAAAAAAQABAD5AAAAkgMAAAAA&#10;">
              <v:stroke endarrow="block"/>
            </v:shape>
            <v:shape id="_x0000_s1070" type="#_x0000_t32" style="position:absolute;left:45597;top:25410;width:13;height:1446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nyHsQAAADdAAAADwAAAGRycy9kb3ducmV2LnhtbESPT2sCMRTE7wW/Q3hCbzWr1LJsjVKF&#10;gvQi/gE9Pjavu6Gbl2UTN+u3N4LQ4zAzv2EWq8E2oqfOG8cKppMMBHHptOFKwen4/ZaD8AFZY+OY&#10;FNzIw2o5ellgoV3kPfWHUIkEYV+ggjqEtpDSlzVZ9BPXEifv13UWQ5JdJXWHMcFtI2dZ9iEtGk4L&#10;Nba0qan8O1ytAhN3pm+3m7j+OV+8jmRuc2eUeh0PX58gAg3hP/xsb7WC2TR/h8eb9AT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2fIexAAAAN0AAAAPAAAAAAAAAAAA&#10;AAAAAKECAABkcnMvZG93bnJldi54bWxQSwUGAAAAAAQABAD5AAAAkgMAAAAA&#10;">
              <v:stroke endarrow="block"/>
            </v:shape>
            <v:shape id="_x0000_s1071" type="#_x0000_t32" style="position:absolute;left:42943;top:37723;width:25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6k78YAAADdAAAADwAAAGRycy9kb3ducmV2LnhtbESPQWvCQBSE74L/YXlCb7qJYNHoKiK0&#10;iKWHqgS9PbLPJJh9G3ZXjf313UKhx2FmvmEWq8404k7O15YVpKMEBHFhdc2lguPhbTgF4QOyxsYy&#10;KXiSh9Wy31tgpu2Dv+i+D6WIEPYZKqhCaDMpfVGRQT+yLXH0LtYZDFG6UmqHjwg3jRwnyas0WHNc&#10;qLClTUXFdX8zCk4fs1v+zD9pl6ez3Rmd8d+Hd6VeBt16DiJQF/7Df+2tVjBOpxP4fROf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+pO/GAAAA3QAAAA8AAAAAAAAA&#10;AAAAAAAAoQIAAGRycy9kb3ducmV2LnhtbFBLBQYAAAAABAAEAPkAAACUAwAAAAA=&#10;">
              <v:stroke endarrow="block"/>
            </v:shape>
            <v:shape id="_x0000_s1072" type="#_x0000_t32" style="position:absolute;left:45594;top:44270;width:384;height:17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w6mMcAAADdAAAADwAAAGRycy9kb3ducmV2LnhtbESPT2vCQBTE74V+h+UJvTWbeBBNXUWE&#10;lmLx4B9CvT2yzySYfRt2V41+erdQ8DjMzG+Y6bw3rbiQ841lBVmSgiAurW64UrDffb6PQfiArLG1&#10;TApu5GE+e32ZYq7tlTd02YZKRAj7HBXUIXS5lL6syaBPbEccvaN1BkOUrpLa4TXCTSuHaTqSBhuO&#10;CzV2tKypPG3PRsHvz+Rc3Io1rYpssjqgM/6++1LqbdAvPkAE6sMz/N/+1gqG2XgEf2/iE5Cz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LDqYxwAAAN0AAAAPAAAAAAAA&#10;AAAAAAAAAKECAABkcnMvZG93bnJldi54bWxQSwUGAAAAAAQABAD5AAAAlQMAAAAA&#10;">
              <v:stroke endarrow="block"/>
            </v:shape>
            <v:shape id="_x0000_s1073" type="#_x0000_t32" style="position:absolute;left:37983;top:49394;width:1783;height:29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FsA8UAAADdAAAADwAAAGRycy9kb3ducmV2LnhtbESPT2vCQBTE74V+h+UJ3urGEKxNXaVY&#10;CkW8+OfQ4yP7uglm34bsU+O37wpCj8PM/IZZrAbfqgv1sQlsYDrJQBFXwTbsDBwPXy9zUFGQLbaB&#10;ycCNIqyWz08LLG248o4ue3EqQTiWaKAW6UqtY1WTxzgJHXHyfkPvUZLsnbY9XhPctzrPspn22HBa&#10;qLGjdU3VaX/2Bn6OfvuWF5/eFe4gO6FNkxczY8aj4eMdlNAg/+FH+9sayKfzV7i/SU9A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FsA8UAAADdAAAADwAAAAAAAAAA&#10;AAAAAAChAgAAZHJzL2Rvd25yZXYueG1sUEsFBgAAAAAEAAQA+QAAAJMDAAAAAA==&#10;">
              <v:stroke endarrow="block"/>
            </v:shape>
            <v:shape id="AutoShape 39" o:spid="_x0000_s1074" type="#_x0000_t32" style="position:absolute;left:52189;top:49610;width:1739;height:8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T4G78AAADdAAAADwAAAGRycy9kb3ducmV2LnhtbERPTYvCMBC9L/gfwgje1lRBkWoUFQTx&#10;IroL63FoxjbYTEoTm/rvzUHY4+N9rza9rUVHrTeOFUzGGQjiwmnDpYLfn8P3AoQPyBprx6TgRR42&#10;68HXCnPtIl+ou4ZSpBD2OSqoQmhyKX1RkUU/dg1x4u6utRgSbEupW4wp3NZymmVzadFwaqiwoX1F&#10;xeP6tApMPJuuOe7j7vR38zqSec2cUWo07LdLEIH68C/+uI9awXSySHPTm/QE5Po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JT4G78AAADdAAAADwAAAAAAAAAAAAAAAACh&#10;AgAAZHJzL2Rvd25yZXYueG1sUEsFBgAAAAAEAAQA+QAAAI0DAAAAAA==&#10;">
              <v:stroke endarrow="block"/>
            </v:shape>
            <v:shape id="AutoShape 40" o:spid="_x0000_s1075" type="#_x0000_t32" style="position:absolute;left:54919;top:50861;width:1133;height:313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hdgMQAAADdAAAADwAAAGRycy9kb3ducmV2LnhtbESPT2sCMRTE70K/Q3iF3tysQsVujdIK&#10;gngR/0B7fGxed0M3L8smbtZvbwTB4zAzv2EWq8E2oqfOG8cKJlkOgrh02nCl4HzajOcgfEDW2Dgm&#10;BVfysFq+jBZYaBf5QP0xVCJB2BeooA6hLaT0ZU0WfeZa4uT9uc5iSLKrpO4wJrht5DTPZ9Ki4bRQ&#10;Y0vrmsr/48UqMHFv+na7jt+7n1+vI5nruzNKvb0OX58gAg3hGX60t1rBdDL/gPub9ATk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2F2AxAAAAN0AAAAPAAAAAAAAAAAA&#10;AAAAAKECAABkcnMvZG93bnJldi54bWxQSwUGAAAAAAQABAD5AAAAkgMAAAAA&#10;">
              <v:stroke endarrow="block"/>
            </v:shape>
            <v:shape id="_x0000_s1076" type="#_x0000_t32" style="position:absolute;left:16419;top:51763;width:6915;height:52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CRqsMAAADdAAAADwAAAGRycy9kb3ducmV2LnhtbERPy4rCMBTdC/MP4Q6407QuZFqNIgMj&#10;4jALHxRnd2nutMXmpiRR63y9WQguD+c9X/amFVdyvrGsIB0nIIhLqxuuFBwPX6MPED4ga2wtk4I7&#10;eVgu3gZzzLW98Y6u+1CJGMI+RwV1CF0upS9rMujHtiOO3J91BkOErpLa4S2Gm1ZOkmQqDTYcG2rs&#10;6LOm8ry/GAWn7+xS3Isf2hZptv1FZ/z/Ya3U8L1fzUAE6sNL/HRvtIJJmsX98U18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QkarDAAAA3QAAAA8AAAAAAAAAAAAA&#10;AAAAoQIAAGRycy9kb3ducmV2LnhtbFBLBQYAAAAABAAEAPkAAACRAwAAAAA=&#10;">
              <v:stroke endarrow="block"/>
            </v:shape>
            <v:shape id="AutoShape 42" o:spid="_x0000_s1077" type="#_x0000_t32" style="position:absolute;left:23334;top:50645;width:12751;height:638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fHW8QAAADdAAAADwAAAGRycy9kb3ducmV2LnhtbESPT2sCMRTE74LfITyhN82uUNHVKK1Q&#10;kF6Kf6A9PjbP3dDNy7JJN+u3bwTB4zAzv2E2u8E2oqfOG8cK8lkGgrh02nCl4HL+mC5B+ICssXFM&#10;Cm7kYbcdjzZYaBf5SP0pVCJB2BeooA6hLaT0ZU0W/cy1xMm7us5iSLKrpO4wJrht5DzLFtKi4bRQ&#10;Y0v7msrf059VYOKX6dvDPr5/fv94HcncXp1R6mUyvK1BBBrCM/xoH7SCeb7K4f4mPQG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d8dbxAAAAN0AAAAPAAAAAAAAAAAA&#10;AAAAAKECAABkcnMvZG93bnJldi54bWxQSwUGAAAAAAQABAD5AAAAkgMAAAAA&#10;">
              <v:stroke endarrow="block"/>
            </v:shape>
            <w10:wrap type="none"/>
            <w10:anchorlock/>
          </v:group>
        </w:pic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CVP-протокол</w:t>
      </w:r>
    </w:p>
    <w:p w:rsidR="0031268E" w:rsidRPr="00575587" w:rsidRDefault="003F76FC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</w:r>
      <w:r w:rsidR="0031268E" w:rsidRPr="00575587">
        <w:rPr>
          <w:rFonts w:ascii="Times New Roman" w:hAnsi="Times New Roman" w:cs="Times New Roman"/>
          <w:sz w:val="28"/>
          <w:szCs w:val="28"/>
        </w:rPr>
        <w:t>Протокол проводится для пациентов I A IIA стадии. Проводится 3 CVP блока с интервалом 14-17, но не более 21 дня</w:t>
      </w:r>
    </w:p>
    <w:p w:rsidR="0031268E" w:rsidRPr="00575587" w:rsidRDefault="003F76FC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1268E" w:rsidRPr="00575587">
        <w:rPr>
          <w:rFonts w:ascii="Times New Roman" w:hAnsi="Times New Roman" w:cs="Times New Roman"/>
          <w:sz w:val="28"/>
          <w:szCs w:val="28"/>
        </w:rPr>
        <w:t xml:space="preserve">При стадии &gt; IIА, III стадии и/или В или Е стадии терапия проводится по классическому протоколу. 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Условием начала </w:t>
      </w:r>
      <w:r w:rsidR="00CF76A5" w:rsidRPr="00575587">
        <w:rPr>
          <w:rFonts w:ascii="Times New Roman" w:hAnsi="Times New Roman" w:cs="Times New Roman"/>
          <w:sz w:val="28"/>
          <w:szCs w:val="28"/>
        </w:rPr>
        <w:t>лечения по протоколу является:</w:t>
      </w:r>
    </w:p>
    <w:p w:rsidR="0031268E" w:rsidRPr="00575587" w:rsidRDefault="0031268E" w:rsidP="00FA41CC">
      <w:pPr>
        <w:pStyle w:val="a3"/>
        <w:numPr>
          <w:ilvl w:val="0"/>
          <w:numId w:val="33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Индекс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Ланского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/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Карновского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 &gt;70%</w:t>
      </w:r>
      <w:r w:rsidR="003F76FC"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31268E" w:rsidRPr="00575587" w:rsidRDefault="0031268E" w:rsidP="00FA41CC">
      <w:pPr>
        <w:pStyle w:val="a3"/>
        <w:numPr>
          <w:ilvl w:val="0"/>
          <w:numId w:val="33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Уровень лейкоцитов WBC&gt; 1.8/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nl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 x 109/L</w:t>
      </w:r>
      <w:r w:rsidR="003F76FC"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31268E" w:rsidRPr="00575587" w:rsidRDefault="0031268E" w:rsidP="00FA41CC">
      <w:pPr>
        <w:pStyle w:val="a3"/>
        <w:numPr>
          <w:ilvl w:val="0"/>
          <w:numId w:val="33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Уровень нейтрофилов ANC&gt; 1.0/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nl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or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x 109/L</w:t>
      </w:r>
      <w:r w:rsidR="003F76FC"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31268E" w:rsidRPr="00575587" w:rsidRDefault="0031268E" w:rsidP="00FA41CC">
      <w:pPr>
        <w:pStyle w:val="a3"/>
        <w:numPr>
          <w:ilvl w:val="0"/>
          <w:numId w:val="33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Уровень тромбоцитов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Platelets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&gt; 100/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nl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or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x 109/L</w:t>
      </w:r>
      <w:r w:rsidR="003F76FC"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31268E" w:rsidRPr="00575587" w:rsidRDefault="0031268E" w:rsidP="00FA41CC">
      <w:pPr>
        <w:pStyle w:val="a3"/>
        <w:numPr>
          <w:ilvl w:val="0"/>
          <w:numId w:val="33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Отсутствие противопоказания для назначения химиопрепаратов</w:t>
      </w:r>
      <w:r w:rsidR="003F76FC" w:rsidRPr="00575587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:rsidR="0031268E" w:rsidRPr="00575587" w:rsidRDefault="003F76FC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</w:t>
      </w:r>
      <w:r w:rsidR="0031268E" w:rsidRPr="00575587">
        <w:rPr>
          <w:rFonts w:ascii="Times New Roman" w:hAnsi="Times New Roman" w:cs="Times New Roman"/>
          <w:sz w:val="28"/>
          <w:szCs w:val="28"/>
        </w:rPr>
        <w:t xml:space="preserve">ри тяжелых интеркуррентных заболеваниях, таких как, лихорадка выше 38 градусов, пневмония, подозрение на сепсис, ветряная оспа, опоясывающий лишай, герпес химиотерапия должна быть прервана. </w:t>
      </w:r>
    </w:p>
    <w:p w:rsidR="00930E84" w:rsidRDefault="00930E84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CVP-протокол</w:t>
      </w:r>
    </w:p>
    <w:tbl>
      <w:tblPr>
        <w:tblW w:w="0" w:type="auto"/>
        <w:jc w:val="center"/>
        <w:tblInd w:w="-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7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31268E" w:rsidRPr="00575587" w:rsidTr="00930E84">
        <w:trPr>
          <w:jc w:val="center"/>
        </w:trPr>
        <w:tc>
          <w:tcPr>
            <w:tcW w:w="6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Преднизолон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40 мг/м2/день через рот, разделен на 3 приема</w:t>
            </w:r>
            <w:r w:rsidR="00AD516B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 с 1 по 8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</w:tr>
      <w:tr w:rsidR="0031268E" w:rsidRPr="00575587" w:rsidTr="00930E84">
        <w:trPr>
          <w:jc w:val="center"/>
        </w:trPr>
        <w:tc>
          <w:tcPr>
            <w:tcW w:w="6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Винбластин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6 мг/м2 в/в, макс доза 9 мг</w:t>
            </w:r>
            <w:r w:rsidR="00AD516B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дни 1 +8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</w:tr>
      <w:tr w:rsidR="0031268E" w:rsidRPr="00575587" w:rsidTr="00930E84">
        <w:trPr>
          <w:jc w:val="center"/>
        </w:trPr>
        <w:tc>
          <w:tcPr>
            <w:tcW w:w="6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циклофосфамид</w:t>
            </w:r>
            <w:proofErr w:type="spellEnd"/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500 мг/м21 час. </w:t>
            </w:r>
            <w:proofErr w:type="spellStart"/>
            <w:r w:rsidR="0025776C" w:rsidRPr="00930E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нфузия</w:t>
            </w:r>
            <w:proofErr w:type="spellEnd"/>
            <w:r w:rsidR="0025776C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 день 1, в/в </w:t>
            </w:r>
            <w:proofErr w:type="spellStart"/>
            <w:r w:rsidR="0025776C" w:rsidRPr="00930E84">
              <w:rPr>
                <w:rFonts w:ascii="Times New Roman" w:hAnsi="Times New Roman" w:cs="Times New Roman"/>
                <w:sz w:val="24"/>
                <w:szCs w:val="24"/>
              </w:rPr>
              <w:t>гидра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тацияглюкозо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/солевыми растворами 3л/м2за 24 часа. Старт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инфузии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перед началом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циклофосфана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и 6 часов после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циклофлсфана</w:t>
            </w:r>
            <w:proofErr w:type="spellEnd"/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68E" w:rsidRPr="00575587" w:rsidTr="00930E84">
        <w:trPr>
          <w:jc w:val="center"/>
        </w:trPr>
        <w:tc>
          <w:tcPr>
            <w:tcW w:w="6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На фоне химиотерапии проведение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гипергидратации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согласно опыту клиники. Введение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винбластина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только внутривенное.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b/>
          <w:sz w:val="28"/>
          <w:szCs w:val="28"/>
        </w:rPr>
        <w:lastRenderedPageBreak/>
        <w:t>КЛАССИЧЕСКАЯ БЛОК-СХЕМА</w:t>
      </w:r>
      <w:r w:rsidR="00F41837">
        <w:rPr>
          <w:rFonts w:ascii="Times New Roman" w:hAnsi="Times New Roman" w:cs="Times New Roman"/>
          <w:noProof/>
          <w:sz w:val="28"/>
          <w:szCs w:val="28"/>
        </w:rPr>
      </w:r>
      <w:r w:rsidR="00F41837">
        <w:rPr>
          <w:rFonts w:ascii="Times New Roman" w:hAnsi="Times New Roman" w:cs="Times New Roman"/>
          <w:noProof/>
          <w:sz w:val="28"/>
          <w:szCs w:val="28"/>
        </w:rPr>
        <w:pict>
          <v:group id="Полотно 2152" o:spid="_x0000_s1078" editas="canvas" style="width:462.55pt;height:671.85pt;mso-position-horizontal-relative:char;mso-position-vertical-relative:line" coordsize="58743,85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">
            <v:shape id="_x0000_s1079" type="#_x0000_t75" style="position:absolute;width:58743;height:85324;visibility:visible">
              <v:fill o:detectmouseclick="t"/>
              <v:path o:connecttype="none"/>
            </v:shape>
            <v:rect id="Rectangle 45" o:spid="_x0000_s1080" style="position:absolute;left:21393;width:18481;height:28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wnMc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TNl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CcxxQAAAN0AAAAPAAAAAAAAAAAAAAAAAJgCAABkcnMv&#10;ZG93bnJldi54bWxQSwUGAAAAAAQABAD1AAAAigMAAAAA&#10;">
              <v:textbox>
                <w:txbxContent>
                  <w:p w:rsidR="00F41837" w:rsidRPr="00251150" w:rsidRDefault="00F41837" w:rsidP="0031268E">
                    <w:pPr>
                      <w:jc w:val="center"/>
                    </w:pPr>
                    <w:r>
                      <w:t>Диагностика</w:t>
                    </w:r>
                  </w:p>
                </w:txbxContent>
              </v:textbox>
            </v:rect>
            <v:shape id="AutoShape 46" o:spid="_x0000_s1081" type="#_x0000_t32" style="position:absolute;left:30560;top:2862;width:82;height:180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8mNcIAAADdAAAADwAAAGRycy9kb3ducmV2LnhtbERPTYvCMBC9C/6HMIIX0bQeXKlGEWFB&#10;PCyoPXgckrEtNpOaZGv3328OC3t8vO/tfrCt6MmHxrGCfJGBINbONFwpKG+f8zWIEJENto5JwQ8F&#10;2O/Goy0Wxr35Qv01ViKFcChQQR1jV0gZdE0Ww8J1xIl7OG8xJugraTy+U7ht5TLLVtJiw6mhxo6O&#10;Nenn9dsqaM7lV9nPXtHr9Tm/+zzc7q1WajoZDhsQkYb4L/5zn4yCZfaR9qc36QnI3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T8mNcIAAADdAAAADwAAAAAAAAAAAAAA&#10;AAChAgAAZHJzL2Rvd25yZXYueG1sUEsFBgAAAAAEAAQA+QAAAJADAAAAAA==&#10;"/>
            <v:rect id="Rectangle 47" o:spid="_x0000_s1082" style="position:absolute;left:21583;top:4578;width:18671;height:29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O96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Vs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O96sYAAADdAAAADwAAAAAAAAAAAAAAAACYAgAAZHJz&#10;L2Rvd25yZXYueG1sUEsFBgAAAAAEAAQA9QAAAIsDAAAAAA==&#10;">
              <v:textbox>
                <w:txbxContent>
                  <w:p w:rsidR="00F41837" w:rsidRDefault="00F41837" w:rsidP="0031268E">
                    <w:pPr>
                      <w:jc w:val="center"/>
                    </w:pPr>
                    <w:r>
                      <w:t>Организация</w:t>
                    </w:r>
                  </w:p>
                </w:txbxContent>
              </v:textbox>
            </v:rect>
            <v:shape id="AutoShape 48" o:spid="_x0000_s1083" type="#_x0000_t32" style="position:absolute;left:30914;top:7532;width:9;height:49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Ed2cUAAADdAAAADwAAAGRycy9kb3ducmV2LnhtbESPQWvCQBSE70L/w/IKvUjdJAeV1FVK&#10;oSAeBDUHj4/d1yQ0+zbdXWP6711B8DjMzDfMajPaTgzkQ+tYQT7LQBBrZ1quFVSn7/cliBCRDXaO&#10;ScE/BdisXyYrLI278oGGY6xFgnAoUUETY19KGXRDFsPM9cTJ+3HeYkzS19J4vCa47WSRZXNpseW0&#10;0GBPXw3p3+PFKmh31b4apn/R6+UuP/s8nM6dVurtdfz8ABFpjM/wo701CopsUcD9TXoCcn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qEd2cUAAADdAAAADwAAAAAAAAAA&#10;AAAAAAChAgAAZHJzL2Rvd25yZXYueG1sUEsFBgAAAAAEAAQA+QAAAJMDAAAAAA==&#10;"/>
            <v:shape id="AutoShape 49" o:spid="_x0000_s1084" type="#_x0000_t32" style="position:absolute;left:10057;top:10387;width:41335;height: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9u/8cAAADdAAAADwAAAGRycy9kb3ducmV2LnhtbESPT2sCMRTE74V+h/CEXopmVaplNcq2&#10;INSCB//dXzfPTXDzst1EXb99Uyj0OMzMb5j5snO1uFIbrGcFw0EGgrj02nKl4LBf9V9BhIissfZM&#10;Cu4UYLl4fJhjrv2Nt3TdxUokCIccFZgYm1zKUBpyGAa+IU7eybcOY5JtJXWLtwR3tRxl2UQ6tJwW&#10;DDb0bqg87y5OwWY9fCu+jF1/br/t5mVV1Jfq+ajUU68rZiAidfE//Nf+0ApG2XQMv2/SE5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n27/xwAAAN0AAAAPAAAAAAAA&#10;AAAAAAAAAKECAABkcnMvZG93bnJldi54bWxQSwUGAAAAAAQABAD5AAAAlQMAAAAA&#10;"/>
            <v:shape id="AutoShape 50" o:spid="_x0000_s1085" type="#_x0000_t32" style="position:absolute;left:10057;top:10387;width:0;height:20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b2i8cAAADdAAAADwAAAGRycy9kb3ducmV2LnhtbESPT2sCMRTE74V+h/CEXopmFatlNcq2&#10;INSCB//dXzfPTXDzst1EXb99Uyj0OMzMb5j5snO1uFIbrGcFw0EGgrj02nKl4LBf9V9BhIissfZM&#10;Cu4UYLl4fJhjrv2Nt3TdxUokCIccFZgYm1zKUBpyGAa+IU7eybcOY5JtJXWLtwR3tRxl2UQ6tJwW&#10;DDb0bqg87y5OwWY9fCu+jF1/br/t5mVV1Jfq+ajUU68rZiAidfE//Nf+0ApG2XQMv2/SE5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dvaLxwAAAN0AAAAPAAAAAAAA&#10;AAAAAAAAAKECAABkcnMvZG93bnJldi54bWxQSwUGAAAAAAQABAD5AAAAlQMAAAAA&#10;"/>
            <v:shape id="AutoShape 51" o:spid="_x0000_s1086" type="#_x0000_t32" style="position:absolute;left:51392;top:10477;width:0;height:2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pTEMcAAADdAAAADwAAAGRycy9kb3ducmV2LnhtbESPW2sCMRSE3wv+h3AKfSmaVfDC1ihr&#10;QagFH7y9Hzenm9DNyXYTdfvvm4Lg4zAz3zDzZedqcaU2WM8KhoMMBHHpteVKwfGw7s9AhIissfZM&#10;Cn4pwHLRe5pjrv2Nd3Tdx0okCIccFZgYm1zKUBpyGAa+IU7el28dxiTbSuoWbwnuajnKsol0aDkt&#10;GGzo3VD5vb84BdvNcFWcjd187n7sdrwu6kv1elLq5bkr3kBE6uIjfG9/aAWjbDqG/zfpCc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OlMQxwAAAN0AAAAPAAAAAAAA&#10;AAAAAAAAAKECAABkcnMvZG93bnJldi54bWxQSwUGAAAAAAQABAD5AAAAlQMAAAAA&#10;"/>
            <v:rect id="Rectangle 52" o:spid="_x0000_s1087" style="position:absolute;left:5965;top:13052;width:8473;height:28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oOR8UA&#10;AADdAAAADwAAAGRycy9kb3ducmV2LnhtbESPT2vCQBTE74LfYXmCN90YipXoGvwTaQ89qK33x+5r&#10;Epp9G7Jbjf303ULB4zAzv2FWeW8bcaXO144VzKYJCGLtTM2lgo/3w2QBwgdkg41jUnAnD/l6OFhh&#10;ZtyNT3Q9h1JECPsMFVQhtJmUXldk0U9dSxy9T9dZDFF2pTQd3iLcNjJNkrm0WHNcqLClXUX66/xt&#10;FRwR98efF623xf3tqaDdpSDXKDUe9ZsliEB9eIT/269GQZo8z+Hv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Gg5HxQAAAN0AAAAPAAAAAAAAAAAAAAAAAJgCAABkcnMv&#10;ZG93bnJldi54bWxQSwUGAAAAAAQABAD1AAAAigMAAAAA&#10;" strokecolor="white">
              <v:textbox>
                <w:txbxContent>
                  <w:p w:rsidR="00F41837" w:rsidRDefault="00F41837" w:rsidP="0031268E">
                    <w:pPr>
                      <w:jc w:val="center"/>
                    </w:pPr>
                    <w:r>
                      <w:t>ГЛ 3</w:t>
                    </w:r>
                  </w:p>
                </w:txbxContent>
              </v:textbox>
            </v:rect>
            <v:rect id="Rectangle 53" o:spid="_x0000_s1088" style="position:absolute;left:25956;top:13052;width:8490;height:28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ar3MUA&#10;AADdAAAADwAAAGRycy9kb3ducmV2LnhtbESPT2vCQBTE7wW/w/IEb3VjKFWia/BPpD30oLbeH7uv&#10;SWj2bchuNfrp3ULB4zAzv2EWeW8bcabO144VTMYJCGLtTM2lgq/P3fMMhA/IBhvHpOBKHvLl4GmB&#10;mXEXPtD5GEoRIewzVFCF0GZSel2RRT92LXH0vl1nMUTZldJ0eIlw28g0SV6lxZrjQoUtbSrSP8df&#10;q2CPuN3f3rReF9ePl4I2p4Jco9Ro2K/mIAL14RH+b78bBWkyncLf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VqvcxQAAAN0AAAAPAAAAAAAAAAAAAAAAAJgCAABkcnMv&#10;ZG93bnJldi54bWxQSwUGAAAAAAQABAD1AAAAigMAAAAA&#10;" strokecolor="white">
              <v:textbox>
                <w:txbxContent>
                  <w:p w:rsidR="00F41837" w:rsidRDefault="00F41837" w:rsidP="0031268E">
                    <w:pPr>
                      <w:jc w:val="center"/>
                    </w:pPr>
                    <w:r>
                      <w:t>ГЛ 2</w:t>
                    </w:r>
                  </w:p>
                </w:txbxContent>
              </v:textbox>
            </v:rect>
            <v:rect id="Rectangle 54" o:spid="_x0000_s1089" style="position:absolute;left:46434;top:13241;width:8489;height:28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k/rsMA&#10;AADdAAAADwAAAGRycy9kb3ducmV2LnhtbERPu27CMBTdkfgH6yJ1A4eoalEaJ+KRqh06AG33K/uS&#10;RMTXUexC6NfXQyXGo/POy9F24kKDbx0rWC4SEMTamZZrBV+fr/MVCB+QDXaOScGNPJTFdJJjZtyV&#10;D3Q5hlrEEPYZKmhC6DMpvW7Iol+4njhyJzdYDBEOtTQDXmO47WSaJE/SYsuxocGetg3p8/HHKtgj&#10;7va/b1pvqtvHY0Xb74pcp9TDbFy/gAg0hrv43/1uFKTJc5wb38QnI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k/rsMAAADdAAAADwAAAAAAAAAAAAAAAACYAgAAZHJzL2Rv&#10;d25yZXYueG1sUEsFBgAAAAAEAAQA9QAAAIgDAAAAAA==&#10;" strokecolor="white">
              <v:textbox>
                <w:txbxContent>
                  <w:p w:rsidR="00F41837" w:rsidRDefault="00F41837" w:rsidP="0031268E">
                    <w:pPr>
                      <w:jc w:val="center"/>
                    </w:pPr>
                    <w:r>
                      <w:t>ГЛ 1</w:t>
                    </w:r>
                  </w:p>
                </w:txbxContent>
              </v:textbox>
            </v:rect>
            <v:rect id="Rectangle 55" o:spid="_x0000_s1090" style="position:absolute;left:5833;top:16574;width:8951;height:29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L+eccA&#10;AADdAAAADwAAAGRycy9kb3ducmV2LnhtbESPQWsCMRSE7wX/Q3iFXkrN6mHV1ShaKC0oBa0o3h6b&#10;1+zi5mVJUl3/fVMQehxm5htmtuhsIy7kQ+1YwaCfgSAuna7ZKNh/vb2MQYSIrLFxTApuFGAx7z3M&#10;sNDuylu67KIRCcKhQAVVjG0hZSgrshj6riVO3rfzFmOS3kjt8ZrgtpHDLMulxZrTQoUtvVZUnnc/&#10;VsHqfNh+jsx47dt8snl/Ph3zzhyVenrsllMQkbr4H763P7SCYTaawN+b9AT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S/nnHAAAA3QAAAA8AAAAAAAAAAAAAAAAAmAIAAGRy&#10;cy9kb3ducmV2LnhtbFBLBQYAAAAABAAEAPUAAACMAwAAAAA=&#10;" strokeweight="1pt">
              <v:textbox>
                <w:txbxContent>
                  <w:p w:rsidR="00F41837" w:rsidRPr="00C90526" w:rsidRDefault="00F41837" w:rsidP="0031268E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OEPA</w:t>
                    </w:r>
                  </w:p>
                </w:txbxContent>
              </v:textbox>
            </v:rect>
            <v:rect id="Rectangle 56" o:spid="_x0000_s1091" style="position:absolute;left:5643;top:20675;width:8943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0nw8UA&#10;AADdAAAADwAAAGRycy9kb3ducmV2LnhtbERPz2vCMBS+D/wfwhvsMmaqh67rjKKDoaAI6pjs9mje&#10;0mLzUpJM639vDgOPH9/vyay3rTiTD41jBaNhBoK4crpho+Dr8PlSgAgRWWPrmBRcKcBsOniYYKnd&#10;hXd03kcjUgiHEhXUMXallKGqyWIYuo44cb/OW4wJeiO1x0sKt60cZ1kuLTacGmrs6KOm6rT/swoW&#10;p+/d9tUUa9/lb5vl888x781RqafHfv4OIlIf7+J/90orGGdF2p/epCc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PSfDxQAAAN0AAAAPAAAAAAAAAAAAAAAAAJgCAABkcnMv&#10;ZG93bnJldi54bWxQSwUGAAAAAAQABAD1AAAAigMAAAAA&#10;" strokeweight="1pt">
              <v:textbox>
                <w:txbxContent>
                  <w:p w:rsidR="00F41837" w:rsidRPr="00C90526" w:rsidRDefault="00F41837" w:rsidP="0031268E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OEPA</w:t>
                    </w:r>
                  </w:p>
                </w:txbxContent>
              </v:textbox>
            </v:rect>
            <v:rect id="Rectangle 57" o:spid="_x0000_s1092" style="position:absolute;left:25840;top:16385;width:8936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GCWMgA&#10;AADdAAAADwAAAGRycy9kb3ducmV2LnhtbESPQWsCMRSE74X+h/AKvRTN6mG7rkZpC6WCRdCK4u2x&#10;ec0ubl6WJNX135tCocdhZr5hZovetuJMPjSOFYyGGQjiyumGjYLd1/ugABEissbWMSm4UoDF/P5u&#10;hqV2F97QeRuNSBAOJSqoY+xKKUNVk8UwdB1x8r6dtxiT9EZqj5cEt60cZ1kuLTacFmrs6K2m6rT9&#10;sQpeT/vN+tkUK9/lk8+Pp+Mh781BqceH/mUKIlIf/8N/7aVWMM6KEfy+SU9Az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cYJYyAAAAN0AAAAPAAAAAAAAAAAAAAAAAJgCAABk&#10;cnMvZG93bnJldi54bWxQSwUGAAAAAAQABAD1AAAAjQMAAAAA&#10;" strokeweight="1pt">
              <v:textbox>
                <w:txbxContent>
                  <w:p w:rsidR="00F41837" w:rsidRPr="00C90526" w:rsidRDefault="00F41837" w:rsidP="0031268E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OEPA</w:t>
                    </w:r>
                  </w:p>
                </w:txbxContent>
              </v:textbox>
            </v:rect>
            <v:rect id="Rectangle 58" o:spid="_x0000_s1093" style="position:absolute;left:25840;top:20675;width:8936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cL8gA&#10;AADdAAAADwAAAGRycy9kb3ducmV2LnhtbESPQUsDMRSE74L/ITyhF2mz7mFd16alFUqFitBaLN4e&#10;m2d26eZlSdJ2/feNIHgcZuYbZjofbCfO5EPrWMHDJANBXDvdslGw/1iNSxAhImvsHJOCHwown93e&#10;TLHS7sJbOu+iEQnCoUIFTYx9JWWoG7IYJq4nTt638xZjkt5I7fGS4LaTeZYV0mLLaaHBnl4aqo+7&#10;k1WwPH5u3x9NufF98fS2vv86FIM5KDW6GxbPICIN8T/8137VCvKszOH3TXoCcnY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oxwvyAAAAN0AAAAPAAAAAAAAAAAAAAAAAJgCAABk&#10;cnMvZG93bnJldi54bWxQSwUGAAAAAAQABAD1AAAAjQMAAAAA&#10;" strokeweight="1pt">
              <v:textbox>
                <w:txbxContent>
                  <w:p w:rsidR="00F41837" w:rsidRPr="00C90526" w:rsidRDefault="00F41837" w:rsidP="0031268E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OEPA</w:t>
                    </w:r>
                  </w:p>
                </w:txbxContent>
              </v:textbox>
            </v:rect>
            <v:rect id="Rectangle 59" o:spid="_x0000_s1094" style="position:absolute;left:46508;top:16294;width:8943;height:29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+5tMkA&#10;AADdAAAADwAAAGRycy9kb3ducmV2LnhtbESP3UoDMRSE7wXfIRyhN6XNWmHdbpsWFYqCRegPFu8O&#10;m9Ps0s3JksR2fXsjFLwcZuYbZr7sbSvO5EPjWMH9OANBXDndsFGw361GBYgQkTW2jknBDwVYLm5v&#10;5lhqd+ENnbfRiAThUKKCOsaulDJUNVkMY9cRJ+/ovMWYpDdSe7wkuG3lJMtyabHhtFBjRy81Vaft&#10;t1XwfPrcfDya4t13+XT9Ovw65L05KDW4659mICL18T98bb9pBZOseIC/N+kJyM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u+5tMkAAADdAAAADwAAAAAAAAAAAAAAAACYAgAA&#10;ZHJzL2Rvd25yZXYueG1sUEsFBgAAAAAEAAQA9QAAAI4DAAAAAA==&#10;" strokeweight="1pt">
              <v:textbox>
                <w:txbxContent>
                  <w:p w:rsidR="00F41837" w:rsidRPr="00C90526" w:rsidRDefault="00F41837" w:rsidP="0031268E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OEPA</w:t>
                    </w:r>
                  </w:p>
                </w:txbxContent>
              </v:textbox>
            </v:rect>
            <v:rect id="Rectangle 60" o:spid="_x0000_s1095" style="position:absolute;left:46409;top:20865;width:8943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YhwMkA&#10;AADdAAAADwAAAGRycy9kb3ducmV2LnhtbESP3UoDMRSE7wXfIRyhN6XNWmTdbpsWFYqCRegPFu8O&#10;m9Ps0s3JksR2fXsjFLwcZuYbZr7sbSvO5EPjWMH9OANBXDndsFGw361GBYgQkTW2jknBDwVYLm5v&#10;5lhqd+ENnbfRiAThUKKCOsaulDJUNVkMY9cRJ+/ovMWYpDdSe7wkuG3lJMtyabHhtFBjRy81Vaft&#10;t1XwfPrcfDya4t13+XT9Ovw65L05KDW4659mICL18T98bb9pBZOseIC/N+kJyM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8QYhwMkAAADdAAAADwAAAAAAAAAAAAAAAACYAgAA&#10;ZHJzL2Rvd25yZXYueG1sUEsFBgAAAAAEAAQA9QAAAI4DAAAAAA==&#10;" strokeweight="1pt">
              <v:textbox>
                <w:txbxContent>
                  <w:p w:rsidR="00F41837" w:rsidRPr="00C90526" w:rsidRDefault="00F41837" w:rsidP="0031268E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OEPA</w:t>
                    </w:r>
                  </w:p>
                </w:txbxContent>
              </v:textbox>
            </v:rect>
            <v:shape id="AutoShape 61" o:spid="_x0000_s1096" type="#_x0000_t32" style="position:absolute;left:10115;top:23628;width:41;height:590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8jN8UAAADdAAAADwAAAGRycy9kb3ducmV2LnhtbESPQWsCMRSE74L/ITyhF6lZBYtsjbIK&#10;Qi140Or9dfO6CW5e1k3U7b83QqHHYWa+YebLztXiRm2wnhWMRxkI4tJry5WC49fmdQYiRGSNtWdS&#10;8EsBlot+b4659nfe0+0QK5EgHHJUYGJscilDachhGPmGOHk/vnUYk2wrqVu8J7ir5STL3qRDy2nB&#10;YENrQ+X5cHUKdtvxqvg2dvu5v9jddFPU12p4Uupl0BXvICJ18T/81/7QCibZbArPN+kJ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e8jN8UAAADdAAAADwAAAAAAAAAA&#10;AAAAAAChAgAAZHJzL2Rvd25yZXYueG1sUEsFBgAAAAAEAAQA+QAAAJMDAAAAAA==&#10;"/>
            <v:shape id="AutoShape 62" o:spid="_x0000_s1097" type="#_x0000_t32" style="position:absolute;left:30312;top:23909;width:33;height:59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29QMUAAADdAAAADwAAAGRycy9kb3ducmV2LnhtbESPQWsCMRSE74L/ITzBi9SsQkW2RlkL&#10;ghY8aPX+unndBDcv203U7b9vBKHHYWa+YRarztXiRm2wnhVMxhkI4tJry5WC0+fmZQ4iRGSNtWdS&#10;8EsBVst+b4G59nc+0O0YK5EgHHJUYGJscilDachhGPuGOHnfvnUYk2wrqVu8J7ir5TTLZtKh5bRg&#10;sKF3Q+XleHUK9rvJuvgydvdx+LH7101RX6vRWanhoCveQETq4n/42d5qBdNsPoPHm/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T29QMUAAADdAAAADwAAAAAAAAAA&#10;AAAAAAChAgAAZHJzL2Rvd25yZXYueG1sUEsFBgAAAAAEAAQA+QAAAJMDAAAAAA==&#10;"/>
            <v:shape id="AutoShape 63" o:spid="_x0000_s1098" type="#_x0000_t32" style="position:absolute;left:51549;top:24189;width:41;height:59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EY28YAAADdAAAADwAAAGRycy9kb3ducmV2LnhtbESPT2sCMRTE7wW/Q3hCL0WzClVZjbIt&#10;CLXgwX/35+Z1E7p52W6ibr99UxA8DjPzG2ax6lwtrtQG61nBaJiBIC69tlwpOB7WgxmIEJE11p5J&#10;wS8FWC17TwvMtb/xjq77WIkE4ZCjAhNjk0sZSkMOw9A3xMn78q3DmGRbSd3iLcFdLcdZNpEOLacF&#10;gw29Gyq/9xenYLsZvRVnYzefux+7fV0X9aV6OSn13O+KOYhIXXyE7+0PrWCczabw/yY9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xGNvGAAAA3QAAAA8AAAAAAAAA&#10;AAAAAAAAoQIAAGRycy9kb3ducmV2LnhtbFBLBQYAAAAABAAEAPkAAACUAwAAAAA=&#10;"/>
            <v:rect id="Rectangle 64" o:spid="_x0000_s1099" style="position:absolute;left:2442;top:30014;width:15618;height:77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kUM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3P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MZFDBAAAA3QAAAA8AAAAAAAAAAAAAAAAAmAIAAGRycy9kb3du&#10;cmV2LnhtbFBLBQYAAAAABAAEAPUAAACGAwAAAAA=&#10;">
              <v:textbox>
                <w:txbxContent>
                  <w:p w:rsidR="00F41837" w:rsidRPr="00FD5C38" w:rsidRDefault="00F41837" w:rsidP="0031268E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Р</w:t>
                    </w:r>
                    <w:r w:rsidRPr="00FD5C38">
                      <w:rPr>
                        <w:color w:val="000000"/>
                      </w:rPr>
                      <w:t>анняя оценка ответа</w:t>
                    </w:r>
                  </w:p>
                  <w:p w:rsidR="00F41837" w:rsidRPr="00FD5C38" w:rsidRDefault="00F41837" w:rsidP="0031268E">
                    <w:r w:rsidRPr="00FD5C38">
                      <w:t>Включая ПЕТ</w:t>
                    </w:r>
                  </w:p>
                  <w:p w:rsidR="00F41837" w:rsidRPr="00FD5C38" w:rsidRDefault="00F41837" w:rsidP="0031268E">
                    <w:r w:rsidRPr="00FD5C38">
                      <w:t>Решение о ЛТ</w:t>
                    </w:r>
                  </w:p>
                </w:txbxContent>
              </v:textbox>
            </v:rect>
            <v:rect id="Rectangle 65" o:spid="_x0000_s1100" style="position:absolute;left:22350;top:29915;width:15618;height:77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By8UA&#10;AADdAAAADwAAAGRycy9kb3ducmV2LnhtbESPQWvCQBSE74X+h+UVvNXdRiiauoZSiehR46W31+wz&#10;ic2+DdlVo7++Kwg9DjPzDTPPBtuKM/W+cazhbaxAEJfONFxp2Bf56xSED8gGW8ek4UoessXz0xxT&#10;4y68pfMuVCJC2KeooQ6hS6X0ZU0W/dh1xNE7uN5iiLKvpOnxEuG2lYlS79Jiw3Ghxo6+aip/dyer&#10;4adJ9njbFitlZ/kkbIbiePpeaj16GT4/QAQawn/40V4bDYmazuD+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MHLxQAAAN0AAAAPAAAAAAAAAAAAAAAAAJgCAABkcnMv&#10;ZG93bnJldi54bWxQSwUGAAAAAAQABAD1AAAAigMAAAAA&#10;">
              <v:textbox>
                <w:txbxContent>
                  <w:p w:rsidR="00F41837" w:rsidRPr="00FD5C38" w:rsidRDefault="00F41837" w:rsidP="0031268E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Р</w:t>
                    </w:r>
                    <w:r w:rsidRPr="00FD5C38">
                      <w:rPr>
                        <w:color w:val="000000"/>
                      </w:rPr>
                      <w:t>анняя оценка ответа</w:t>
                    </w:r>
                  </w:p>
                  <w:p w:rsidR="00F41837" w:rsidRPr="00FD5C38" w:rsidRDefault="00F41837" w:rsidP="0031268E">
                    <w:r w:rsidRPr="00FD5C38">
                      <w:t>Включая ПЕТ</w:t>
                    </w:r>
                  </w:p>
                  <w:p w:rsidR="00F41837" w:rsidRPr="00FD5C38" w:rsidRDefault="00F41837" w:rsidP="0031268E">
                    <w:r w:rsidRPr="00FD5C38">
                      <w:t>Решение о ЛТ</w:t>
                    </w:r>
                  </w:p>
                </w:txbxContent>
              </v:textbox>
            </v:rect>
            <v:rect id="Rectangle 66" o:spid="_x0000_s1101" style="position:absolute;left:42737;top:29998;width:15602;height:7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P+i8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/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j/ovBAAAA3QAAAA8AAAAAAAAAAAAAAAAAmAIAAGRycy9kb3du&#10;cmV2LnhtbFBLBQYAAAAABAAEAPUAAACGAwAAAAA=&#10;">
              <v:textbox>
                <w:txbxContent>
                  <w:p w:rsidR="00F41837" w:rsidRPr="00FD5C38" w:rsidRDefault="00F41837" w:rsidP="0031268E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Р</w:t>
                    </w:r>
                    <w:r w:rsidRPr="00FD5C38">
                      <w:rPr>
                        <w:color w:val="000000"/>
                      </w:rPr>
                      <w:t>анняя оценка ответа</w:t>
                    </w:r>
                  </w:p>
                  <w:p w:rsidR="00F41837" w:rsidRPr="00FD5C38" w:rsidRDefault="00F41837" w:rsidP="0031268E">
                    <w:r w:rsidRPr="00FD5C38">
                      <w:t>Включая ПЕТ</w:t>
                    </w:r>
                  </w:p>
                  <w:p w:rsidR="00F41837" w:rsidRPr="00FD5C38" w:rsidRDefault="00F41837" w:rsidP="0031268E">
                    <w:r w:rsidRPr="00FD5C38">
                      <w:t>Решение о ЛТ</w:t>
                    </w:r>
                  </w:p>
                </w:txbxContent>
              </v:textbox>
            </v:rect>
            <v:shape id="AutoShape 67" o:spid="_x0000_s1102" type="#_x0000_t32" style="position:absolute;left:51590;top:37720;width:8;height:70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2z6cYAAADdAAAADwAAAGRycy9kb3ducmV2LnhtbESPQWsCMRSE74X+h/AKXopmV1DarVG2&#10;gqAFD9p6f928bkI3L9tN1PXfm4LgcZiZb5jZoneNOFEXrGcF+SgDQVx5bblW8PW5Gr6ACBFZY+OZ&#10;FFwowGL++DDDQvsz7+i0j7VIEA4FKjAxtoWUoTLkMIx8S5y8H985jEl2tdQdnhPcNXKcZVPp0HJa&#10;MNjS0lD1uz86BdtN/l5+G7v52P3Z7WRVNsf6+aDU4Kkv30BE6uM9fGuvtYJx9prD/5v0BOT8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Ns+nGAAAA3QAAAA8AAAAAAAAA&#10;AAAAAAAAoQIAAGRycy9kb3ducmV2LnhtbFBLBQYAAAAABAAEAPkAAACUAwAAAAA=&#10;"/>
            <v:shape id="AutoShape 68" o:spid="_x0000_s1103" type="#_x0000_t32" style="position:absolute;left:30262;top:37811;width:91;height:306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37I8UAAADdAAAADwAAAGRycy9kb3ducmV2LnhtbESPQWvCQBSE74L/YXmCF9FNchBNXaUI&#10;BfFQUHPw+Nh9TUKzb+PuNqb/vlso9DjMzDfM7jDaTgzkQ+tYQb7KQBBrZ1quFVS3t+UGRIjIBjvH&#10;pOCbAhz208kOS+OefKHhGmuRIBxKVNDE2JdSBt2QxbByPXHyPpy3GJP0tTQenwluO1lk2VpabDkt&#10;NNjTsSH9ef2yCtpz9V4Ni0f0enPO7z4Pt3unlZrPxtcXEJHG+B/+a5+MgiLbFvD7Jj0Bu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q37I8UAAADdAAAADwAAAAAAAAAA&#10;AAAAAAChAgAAZHJzL2Rvd25yZXYueG1sUEsFBgAAAAAEAAQA+QAAAJMDAAAAAA==&#10;"/>
            <v:shape id="AutoShape 69" o:spid="_x0000_s1104" type="#_x0000_t32" style="position:absolute;left:10065;top:37910;width:8;height:248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OIBccAAADdAAAADwAAAGRycy9kb3ducmV2LnhtbESPT2sCMRTE74V+h/CEXopmVSp2Ncq2&#10;INSCB//dXzfPTXDzst1EXb99Uyj0OMzMb5j5snO1uFIbrGcFw0EGgrj02nKl4LBf9acgQkTWWHsm&#10;BXcKsFw8Pswx1/7GW7ruYiUShEOOCkyMTS5lKA05DAPfECfv5FuHMcm2krrFW4K7Wo6ybCIdWk4L&#10;Bht6N1SedxenYLMevhVfxq4/t99287Iq6kv1fFTqqdcVMxCRuvgf/mt/aAWj7HUMv2/SE5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k4gFxwAAAN0AAAAPAAAAAAAA&#10;AAAAAAAAAKECAABkcnMvZG93bnJldi54bWxQSwUGAAAAAAQABAD5AAAAlQMAAAAA&#10;"/>
            <v:rect id="Rectangle 70" o:spid="_x0000_s1105" style="position:absolute;left:43208;top:45055;width:15238;height:76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j4iM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PiIxQAAAN0AAAAPAAAAAAAAAAAAAAAAAJgCAABkcnMv&#10;ZG93bnJldi54bWxQSwUGAAAAAAQABAD1AAAAigMAAAAA&#10;">
              <v:textbox>
                <w:txbxContent>
                  <w:p w:rsidR="00F41837" w:rsidRPr="008635D7" w:rsidRDefault="00F41837" w:rsidP="0031268E">
                    <w:r>
                      <w:rPr>
                        <w:color w:val="000000"/>
                        <w:sz w:val="20"/>
                        <w:szCs w:val="20"/>
                      </w:rPr>
                      <w:t>Завершение терапии</w:t>
                    </w:r>
                  </w:p>
                </w:txbxContent>
              </v:textbox>
            </v:rect>
            <v:rect id="Rectangle 71" o:spid="_x0000_s1106" style="position:absolute;left:8151;top:40591;width:3713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dE8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FF0TxQAAAN0AAAAPAAAAAAAAAAAAAAAAAJgCAABkcnMv&#10;ZG93bnJldi54bWxQSwUGAAAAAAQABAD1AAAAigMAAAAA&#10;">
              <v:textbox>
                <w:txbxContent>
                  <w:p w:rsidR="00F41837" w:rsidRDefault="00F41837" w:rsidP="0031268E">
                    <w:pPr>
                      <w:jc w:val="center"/>
                    </w:pPr>
                    <w:proofErr w:type="gramStart"/>
                    <w:r>
                      <w:t>Р</w:t>
                    </w:r>
                    <w:proofErr w:type="gramEnd"/>
                  </w:p>
                </w:txbxContent>
              </v:textbox>
            </v:rect>
            <v:rect id="Rectangle 72" o:spid="_x0000_s1107" style="position:absolute;left:28439;top:41061;width:3705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DZM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Qt5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sNkxQAAAN0AAAAPAAAAAAAAAAAAAAAAAJgCAABkcnMv&#10;ZG93bnJldi54bWxQSwUGAAAAAAQABAD1AAAAigMAAAAA&#10;">
              <v:textbox>
                <w:txbxContent>
                  <w:p w:rsidR="00F41837" w:rsidRDefault="00F41837" w:rsidP="0031268E">
                    <w:pPr>
                      <w:jc w:val="center"/>
                    </w:pPr>
                    <w:proofErr w:type="gramStart"/>
                    <w:r>
                      <w:t>Р</w:t>
                    </w:r>
                    <w:proofErr w:type="gramEnd"/>
                  </w:p>
                </w:txbxContent>
              </v:textbox>
            </v:rect>
            <v:shape id="AutoShape 73" o:spid="_x0000_s1108" type="#_x0000_t32" style="position:absolute;left:24825;top:42736;width:3334;height:3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pYu8UAAADdAAAADwAAAGRycy9kb3ducmV2LnhtbESPQWsCMRSE74X+h/AKXopm14PVrVGk&#10;IIiHgroHj4/kubt087Im6br++0YQehxm5htmuR5sK3ryoXGsIJ9kIIi1Mw1XCsrTdjwHESKywdYx&#10;KbhTgPXq9WWJhXE3PlB/jJVIEA4FKqhj7Aopg67JYpi4jjh5F+ctxiR9JY3HW4LbVk6zbCYtNpwW&#10;auzoqyb9c/y1Cpp9+V3279fo9Xyfn30eTudWKzV6GzafICIN8T/8bO+Mgmm2+IDHm/QE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tpYu8UAAADdAAAADwAAAAAAAAAA&#10;AAAAAAChAgAAZHJzL2Rvd25yZXYueG1sUEsFBgAAAAAEAAQA+QAAAJMDAAAAAA==&#10;"/>
            <v:shape id="AutoShape 74" o:spid="_x0000_s1109" type="#_x0000_t32" style="position:absolute;left:32144;top:42637;width:3440;height: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cadMMAAADdAAAADwAAAGRycy9kb3ducmV2LnhtbERPy2oCMRTdC/2HcIVuRDMKLToaZVoQ&#10;asGFr/11cp0EJzfTSdTp3zeLgsvDeS9WnavFndpgPSsYjzIQxKXXlisFx8N6OAURIrLG2jMp+KUA&#10;q+VLb4G59g/e0X0fK5FCOOSowMTY5FKG0pDDMPINceIuvnUYE2wrqVt8pHBXy0mWvUuHllODwYY+&#10;DZXX/c0p2G7GH8XZ2M337sdu39ZFfasGJ6Ve+10xBxGpi0/xv/tLK5hkszQ3vUlP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43GnTDAAAA3QAAAA8AAAAAAAAAAAAA&#10;AAAAoQIAAGRycy9kb3ducmV2LnhtbFBLBQYAAAAABAAEAPkAAACRAwAAAAA=&#10;"/>
            <v:shape id="AutoShape 75" o:spid="_x0000_s1110" type="#_x0000_t32" style="position:absolute;left:24916;top:42678;width:0;height:467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s3qsUAAADdAAAADwAAAGRycy9kb3ducmV2LnhtbESPQWvCQBSE7wX/w/IEb3WjBzHRVYpg&#10;KYoHtQR7e2Rfk9Ds27C7avTXu4LQ4zAz3zDzZWcacSHna8sKRsMEBHFhdc2lgu/j+n0KwgdkjY1l&#10;UnAjD8tF722OmbZX3tPlEEoRIewzVFCF0GZS+qIig35oW+Lo/VpnMETpSqkdXiPcNHKcJBNpsOa4&#10;UGFLq4qKv8PZKDht03N+y3e0yUfp5ged8ffjp1KDfvcxAxGoC//hV/tLKxgnaQrPN/EJ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s3qsUAAADdAAAADwAAAAAAAAAA&#10;AAAAAAChAgAAZHJzL2Rvd25yZXYueG1sUEsFBgAAAAAEAAQA+QAAAJMDAAAAAA==&#10;">
              <v:stroke endarrow="block"/>
            </v:shape>
            <v:shape id="AutoShape 76" o:spid="_x0000_s1111" type="#_x0000_t32" style="position:absolute;left:35493;top:42579;width:91;height:50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H3R8AAAADdAAAADwAAAGRycy9kb3ducmV2LnhtbERPy4rCMBTdC/MP4Q7MzqYKI1KN4ggD&#10;4mbwAbq8NNc22NyUJjb17ycLweXhvJfrwTaip84bxwomWQ6CuHTacKXgfPodz0H4gKyxcUwKnuRh&#10;vfoYLbHQLvKB+mOoRAphX6CCOoS2kNKXNVn0mWuJE3dzncWQYFdJ3WFM4baR0zyfSYuGU0ONLW1r&#10;Ku/Hh1Vg4p/p2902/uwvV68jmee3M0p9fQ6bBYhAQ3iLX+6dVjCd5Gl/epOe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8x90fAAAAA3QAAAA8AAAAAAAAAAAAAAAAA&#10;oQIAAGRycy9kb3ducmV2LnhtbFBLBQYAAAAABAAEAPkAAACOAwAAAAA=&#10;">
              <v:stroke endarrow="block"/>
            </v:shape>
            <v:rect id="Rectangle 77" o:spid="_x0000_s1112" style="position:absolute;left:21014;top:47538;width:8572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BCsUA&#10;AADdAAAADwAAAGRycy9kb3ducmV2LnhtbESPQWvCQBSE7wX/w/IEb3U3KZSauoooFnvUePH2mn0m&#10;0ezbkF01+uu7hYLHYWa+Yabz3jbiSp2vHWtIxgoEceFMzaWGfb5+/QDhA7LBxjFpuJOH+WzwMsXM&#10;uBtv6boLpYgQ9hlqqEJoMyl9UZFFP3YtcfSOrrMYouxKaTq8RbhtZKrUu7RYc1yosKVlRcV5d7Ea&#10;fup0j49t/qXsZP0Wvvv8dDmstB4N+8UniEB9eIb/2xujIU1UAn9v4hO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MEKxQAAAN0AAAAPAAAAAAAAAAAAAAAAAJgCAABkcnMv&#10;ZG93bnJldi54bWxQSwUGAAAAAAQABAD1AAAAigMAAAAA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COPDAC</w:t>
                    </w:r>
                  </w:p>
                </w:txbxContent>
              </v:textbox>
            </v:rect>
            <v:rect id="Rectangle 78" o:spid="_x0000_s1113" style="position:absolute;left:30815;top:47728;width:8573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ZffcUA&#10;AADdAAAADwAAAGRycy9kb3ducmV2LnhtbESPQWvCQBSE70L/w/IKvemuKRSbugmiWNqjJpfeXrOv&#10;SWr2bciuGv313YLgcZiZb5hlPtpOnGjwrWMN85kCQVw503KtoSy20wUIH5ANdo5Jw4U85NnDZImp&#10;cWfe0WkfahEh7FPU0ITQp1L6qiGLfuZ64uj9uMFiiHKopRnwHOG2k4lSL9Jiy3GhwZ7WDVWH/dFq&#10;+G6TEq+74l3Z1+1z+ByL3+PXRuunx3H1BiLQGO7hW/vDaEjmKoH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l99xQAAAN0AAAAPAAAAAAAAAAAAAAAAAJgCAABkcnMv&#10;ZG93bnJldi54bWxQSwUGAAAAAAQABAD1AAAAigMAAAAA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COPP</w:t>
                    </w:r>
                  </w:p>
                </w:txbxContent>
              </v:textbox>
            </v:rect>
            <v:rect id="Rectangle 79" o:spid="_x0000_s1114" style="position:absolute;left:20906;top:51828;width:8573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r65s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yGZqwX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r65sYAAADdAAAADwAAAAAAAAAAAAAAAACYAgAAZHJz&#10;L2Rvd25yZXYueG1sUEsFBgAAAAAEAAQA9QAAAIsDAAAAAA==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COPDAC</w:t>
                    </w:r>
                  </w:p>
                </w:txbxContent>
              </v:textbox>
            </v:rect>
            <v:rect id="Rectangle 80" o:spid="_x0000_s1115" style="position:absolute;left:30725;top:51729;width:8572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iks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iksYAAADdAAAADwAAAAAAAAAAAAAAAACYAgAAZHJz&#10;L2Rvd25yZXYueG1sUEsFBgAAAAAEAAQA9QAAAIsDAAAAAA==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COPP</w:t>
                    </w:r>
                  </w:p>
                </w:txbxContent>
              </v:textbox>
            </v:rect>
            <v:shape id="AutoShape 81" o:spid="_x0000_s1116" type="#_x0000_t32" style="position:absolute;left:4537;top:42159;width:3334;height:4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/5TcUAAADd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PLsE55v0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6/5TcUAAADdAAAADwAAAAAAAAAA&#10;AAAAAAChAgAAZHJzL2Rvd25yZXYueG1sUEsFBgAAAAAEAAQA+QAAAJMDAAAAAA==&#10;"/>
            <v:shape id="AutoShape 82" o:spid="_x0000_s1117" type="#_x0000_t32" style="position:absolute;left:11781;top:42068;width:3333;height:4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1nOsQAAADdAAAADwAAAGRycy9kb3ducmV2LnhtbESPQYvCMBSE74L/ITzBi2haDyLVKCII&#10;i4eF1R48PpJnW2xeapKt3X9vFhb2OMzMN8x2P9hW9ORD41hBvshAEGtnGq4UlNfTfA0iRGSDrWNS&#10;8EMB9rvxaIuFcS/+ov4SK5EgHApUUMfYFVIGXZPFsHAdcfLuzluMSfpKGo+vBLetXGbZSlpsOC3U&#10;2NGxJv24fFsFzbn8LPvZM3q9Puc3n4frrdVKTSfDYQMi0hD/w3/tD6NgmWcr+H2TnoDc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fWc6xAAAAN0AAAAPAAAAAAAAAAAA&#10;AAAAAKECAABkcnMvZG93bnJldi54bWxQSwUGAAAAAAQABAD5AAAAkgMAAAAA&#10;"/>
            <v:shape id="AutoShape 83" o:spid="_x0000_s1118" type="#_x0000_t32" style="position:absolute;left:4669;top:42357;width:9;height:466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OcWccAAADdAAAADwAAAGRycy9kb3ducmV2LnhtbESPT2vCQBTE74LfYXmCN93Eg3+iq5RC&#10;RZQe1BLa2yP7TEKzb8PuqrGfvlsQehxm5jfMatOZRtzI+dqygnScgCAurK65VPBxfhvNQfiArLGx&#10;TAoe5GGz7vdWmGl75yPdTqEUEcI+QwVVCG0mpS8qMujHtiWO3sU6gyFKV0rt8B7hppGTJJlKgzXH&#10;hQpbeq2o+D5djYLPw+KaP/J32ufpYv+Fzvif81ap4aB7WYII1IX/8LO90womaTKDvzfxCcj1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s5xZxwAAAN0AAAAPAAAAAAAA&#10;AAAAAAAAAKECAABkcnMvZG93bnJldi54bWxQSwUGAAAAAAQABAD5AAAAlQMAAAAA&#10;">
              <v:stroke endarrow="block"/>
            </v:shape>
            <v:shape id="AutoShape 84" o:spid="_x0000_s1119" type="#_x0000_t32" style="position:absolute;left:15048;top:42159;width:9;height:46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wIK8QAAADdAAAADwAAAGRycy9kb3ducmV2LnhtbERPz2vCMBS+D/Y/hDfYbab1MLQzigwm&#10;0uFhVcq8PZpnW2xeShJtu79+OQx2/Ph+rzaj6cSdnG8tK0hnCQjiyuqWawWn48fLAoQPyBo7y6Rg&#10;Ig+b9ePDCjNtB/6iexFqEUPYZ6igCaHPpPRVQwb9zPbEkbtYZzBE6GqpHQ4x3HRyniSv0mDLsaHB&#10;nt4bqq7FzSj4/lzeyqk8UF6my/yMzvif406p56dx+wYi0Bj+xX/uvVYwT5M4N76JT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AgrxAAAAN0AAAAPAAAAAAAAAAAA&#10;AAAAAKECAABkcnMvZG93bnJldi54bWxQSwUGAAAAAAQABAD5AAAAkgMAAAAA&#10;">
              <v:stroke endarrow="block"/>
            </v:shape>
            <v:rect id="Rectangle 85" o:spid="_x0000_s1120" style="position:absolute;left:726;top:57455;width:8572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ND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Wmip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s0MxQAAAN0AAAAPAAAAAAAAAAAAAAAAAJgCAABkcnMv&#10;ZG93bnJldi54bWxQSwUGAAAAAAQABAD1AAAAigMAAAAA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COPDAC</w:t>
                    </w:r>
                  </w:p>
                </w:txbxContent>
              </v:textbox>
            </v:rect>
            <v:rect id="Rectangle 86" o:spid="_x0000_s1121" style="position:absolute;left:10535;top:47167;width:8573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HyTM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rg/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HyTMMAAADdAAAADwAAAAAAAAAAAAAAAACYAgAAZHJzL2Rv&#10;d25yZXYueG1sUEsFBgAAAAAEAAQA9QAAAIgDAAAAAA==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COPP</w:t>
                    </w:r>
                  </w:p>
                </w:txbxContent>
              </v:textbox>
            </v:rect>
            <v:rect id="Rectangle 87" o:spid="_x0000_s1122" style="position:absolute;left:726;top:50978;width:8572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1X18YA&#10;AADdAAAADwAAAGRycy9kb3ducmV2LnhtbESPT2vCQBTE70K/w/IKvekmEaRNXaW0KPUY46W31+wz&#10;ic2+DdnNn/bTu0LB4zAzv2HW28k0YqDO1ZYVxIsIBHFhdc2lglO+mz+DcB5ZY2OZFPySg+3mYbbG&#10;VNuRMxqOvhQBwi5FBZX3bSqlKyoy6Ba2JQ7e2XYGfZBdKXWHY4CbRiZRtJIGaw4LFbb0XlHxc+yN&#10;gu86OeFflu8j87Jb+sOUX/qvD6WeHqe3VxCeJn8P/7c/tYIkjmO4vQlP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1X18YAAADdAAAADwAAAAAAAAAAAAAAAACYAgAAZHJz&#10;L2Rvd25yZXYueG1sUEsFBgAAAAAEAAQA9QAAAIsDAAAAAA==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COPDAC</w:t>
                    </w:r>
                  </w:p>
                </w:txbxContent>
              </v:textbox>
            </v:rect>
            <v:rect id="Rectangle 88" o:spid="_x0000_s1123" style="position:absolute;left:10816;top:51069;width:8572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/JoM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4wT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/JoMYAAADdAAAADwAAAAAAAAAAAAAAAACYAgAAZHJz&#10;L2Rvd25yZXYueG1sUEsFBgAAAAAEAAQA9QAAAIsDAAAAAA==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COPP</w:t>
                    </w:r>
                  </w:p>
                </w:txbxContent>
              </v:textbox>
            </v:rect>
            <v:rect id="Rectangle 89" o:spid="_x0000_s1124" style="position:absolute;left:915;top:47266;width:8573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sO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jgewv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DbDvEAAAA3QAAAA8AAAAAAAAAAAAAAAAAmAIAAGRycy9k&#10;b3ducmV2LnhtbFBLBQYAAAAABAAEAPUAAACJAwAAAAA=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COPDAC</w:t>
                    </w:r>
                  </w:p>
                </w:txbxContent>
              </v:textbox>
            </v:rect>
            <v:rect id="Rectangle 90" o:spid="_x0000_s1125" style="position:absolute;left:627;top:62215;width:8572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0T8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8QP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r0T8YAAADdAAAADwAAAAAAAAAAAAAAAACYAgAAZHJz&#10;L2Rvd25yZXYueG1sUEsFBgAAAAAEAAQA9QAAAIsDAAAAAA==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COPDAC</w:t>
                    </w:r>
                  </w:p>
                </w:txbxContent>
              </v:textbox>
            </v:rect>
            <v:rect id="Rectangle 91" o:spid="_x0000_s1126" style="position:absolute;left:10725;top:57645;width:8573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ZR1MYA&#10;AADdAAAADwAAAGRycy9kb3ducmV2LnhtbESPQWvCQBSE74L/YXmCN90k0tJGVxElpT1qcuntmX1N&#10;UrNvQ3ajaX99t1DocZiZb5jNbjStuFHvGssK4mUEgri0uuFKQZFniycQziNrbC2Tgi9ysNtOJxtM&#10;tb3ziW5nX4kAYZeigtr7LpXSlTUZdEvbEQfvw/YGfZB9JXWP9wA3rUyi6FEabDgs1NjRoabyeh6M&#10;gkuTFPh9yl8i85yt/NuYfw7vR6Xms3G/BuFp9P/hv/arVpDE8QP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ZR1MYAAADdAAAADwAAAAAAAAAAAAAAAACYAgAAZHJz&#10;L2Rvd25yZXYueG1sUEsFBgAAAAAEAAQA9QAAAIsDAAAAAA==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COPP</w:t>
                    </w:r>
                  </w:p>
                </w:txbxContent>
              </v:textbox>
            </v:rect>
            <v:rect id="Rectangle 92" o:spid="_x0000_s1127" style="position:absolute;left:10725;top:62215;width:8573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TPo8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ST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TPo8YAAADdAAAADwAAAAAAAAAAAAAAAACYAgAAZHJz&#10;L2Rvd25yZXYueG1sUEsFBgAAAAAEAAQA9QAAAIsDAAAAAA==&#10;">
              <v:textbox>
                <w:txbxContent>
                  <w:p w:rsidR="00F41837" w:rsidRPr="00FD5C38" w:rsidRDefault="00F41837" w:rsidP="0031268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COPP</w:t>
                    </w:r>
                  </w:p>
                </w:txbxContent>
              </v:textbox>
            </v:rect>
            <v:shape id="AutoShape 93" o:spid="_x0000_s1128" type="#_x0000_t32" style="position:absolute;left:5008;top:54122;width:8;height:33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qCwcYAAADdAAAADwAAAGRycy9kb3ducmV2LnhtbESPQWsCMRSE74L/ITyhF9HsCq1la5S1&#10;INSCB7XeXzevm9DNy7qJuv33TaHgcZiZb5jFqneNuFIXrGcF+TQDQVx5bblW8HHcTJ5BhIissfFM&#10;Cn4owGo5HCyw0P7Ge7oeYi0ShEOBCkyMbSFlqAw5DFPfEifvy3cOY5JdLXWHtwR3jZxl2ZN0aDkt&#10;GGzp1VD1fbg4Bbttvi4/jd2+789297gpm0s9Pin1MOrLFxCR+ngP/7fftIJZns/h701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agsHGAAAA3QAAAA8AAAAAAAAA&#10;AAAAAAAAoQIAAGRycy9kb3ducmV2LnhtbFBLBQYAAAAABAAEAPkAAACUAwAAAAA=&#10;"/>
            <v:shape id="AutoShape 94" o:spid="_x0000_s1129" type="#_x0000_t32" style="position:absolute;left:15007;top:54212;width:91;height:343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fADsEAAADdAAAADwAAAGRycy9kb3ducmV2LnhtbERPz2vCMBS+D/wfwhO8DE3jQaQaZQjC&#10;8CBMe/D4SN7asualS7Ja/3tzGHj8+H5v96PrxEAhtp41qEUBgth423Ktoboe52sQMSFb7DyThgdF&#10;2O8mb1ssrb/zFw2XVIscwrFEDU1KfSllNA05jAvfE2fu2weHKcNQSxvwnsNdJ5dFsZIOW84NDfZ0&#10;aMj8XP6chvZUnavh/TcFsz6pW1DxeuuM1rPp+LEBkWhML/G/+9NqWCqV5+Y3+QnI3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d8AOwQAAAN0AAAAPAAAAAAAAAAAAAAAA&#10;AKECAABkcnMvZG93bnJldi54bWxQSwUGAAAAAAQABAD5AAAAjwMAAAAA&#10;"/>
            <v:shape id="AutoShape 95" o:spid="_x0000_s1130" type="#_x0000_t32" style="position:absolute;left:4917;top:65359;width:0;height:22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mzKMYAAADdAAAADwAAAGRycy9kb3ducmV2LnhtbESPQWsCMRSE74L/ITyhF9HsCi12a5S1&#10;INSCB7XeXzevm9DNy7qJuv33TaHgcZiZb5jFqneNuFIXrGcF+TQDQVx5bblW8HHcTOYgQkTW2Hgm&#10;BT8UYLUcDhZYaH/jPV0PsRYJwqFABSbGtpAyVIYchqlviZP35TuHMcmulrrDW4K7Rs6y7Ek6tJwW&#10;DLb0aqj6Plycgt02X5efxm7f92e7e9yUzaUen5R6GPXlC4hIfbyH/9tvWsEsz5/h701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JsyjGAAAA3QAAAA8AAAAAAAAA&#10;AAAAAAAAoQIAAGRycy9kb3ducmV2LnhtbFBLBQYAAAAABAAEAPkAAACUAwAAAAA=&#10;"/>
            <v:shape id="AutoShape 96" o:spid="_x0000_s1131" type="#_x0000_t32" style="position:absolute;left:15007;top:65359;width:8;height:227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0GtcEAAADdAAAADwAAAGRycy9kb3ducmV2LnhtbERPTYvCMBC9C/6HMIIXWdP2INI1igjC&#10;4mFhtQePQzK2xWZSk2zt/ntzWPD4eN+b3Wg7MZAPrWMF+TIDQaydablWUF2OH2sQISIb7ByTgj8K&#10;sNtOJxssjXvyDw3nWIsUwqFEBU2MfSll0A1ZDEvXEyfu5rzFmKCvpfH4TOG2k0WWraTFllNDgz0d&#10;GtL3869V0J6q72pYPKLX61N+9Xm4XDut1Hw27j9BRBrjW/zv/jIKirxI+9Ob9ATk9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bQa1wQAAAN0AAAAPAAAAAAAAAAAAAAAA&#10;AKECAABkcnMvZG93bnJldi54bWxQSwUGAAAAAAQABAD5AAAAjwMAAAAA&#10;"/>
            <v:shape id="AutoShape 97" o:spid="_x0000_s1132" type="#_x0000_t32" style="position:absolute;left:4917;top:67537;width:9999;height:9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N1k8YAAADdAAAADwAAAGRycy9kb3ducmV2LnhtbESPQWsCMRSE74X+h/AKvZSa3QWlrEbZ&#10;CoIKHtT2/ty8bkI3L9tN1O2/bwqCx2FmvmFmi8G14kJ9sJ4V5KMMBHHtteVGwcdx9foGIkRkja1n&#10;UvBLARbzx4cZltpfeU+XQ2xEgnAoUYGJsSulDLUhh2HkO+LkffneYUyyb6Tu8ZrgrpVFlk2kQ8tp&#10;wWBHS0P19+HsFOw2+Xt1Mnaz3f/Y3XhVtefm5VOp56ehmoKINMR7+NZeawVFXuTw/yY9ATn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pTdZPGAAAA3QAAAA8AAAAAAAAA&#10;AAAAAAAAoQIAAGRycy9kb3ducmV2LnhtbFBLBQYAAAAABAAEAPkAAACUAwAAAAA=&#10;"/>
            <v:shape id="AutoShape 98" o:spid="_x0000_s1133" type="#_x0000_t32" style="position:absolute;left:9884;top:67537;width:82;height:524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M9WcQAAADdAAAADwAAAGRycy9kb3ducmV2LnhtbESPQYvCMBSE74L/ITzBi2jaHhapRlkW&#10;hMWDoPbg8ZE827LNSzeJtfvvzcLCHoeZ+YbZ7kfbiYF8aB0ryFcZCGLtTMu1gup6WK5BhIhssHNM&#10;Cn4owH43nWyxNO7JZxousRYJwqFEBU2MfSll0A1ZDCvXEyfv7rzFmKSvpfH4THDbySLL3qTFltNC&#10;gz19NKS/Lg+roD1Wp2pYfEev18f85vNwvXVaqflsfN+AiDTG//Bf+9MoKPKigN836QnI3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8z1ZxAAAAN0AAAAPAAAAAAAAAAAA&#10;AAAAAKECAABkcnMvZG93bnJldi54bWxQSwUGAAAAAAQABAD5AAAAkgMAAAAA&#10;"/>
            <v:shape id="AutoShape 99" o:spid="_x0000_s1134" type="#_x0000_t32" style="position:absolute;left:25188;top:54971;width:17;height:1228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1Of8cAAADdAAAADwAAAGRycy9kb3ducmV2LnhtbESPQWsCMRSE70L/Q3gFL1Kzu2IpW6Ns&#10;BUELHrTt/XXzugndvGw3Ubf/vikIHoeZ+YZZrAbXijP1wXpWkE8zEMS115YbBe9vm4cnECEia2w9&#10;k4JfCrBa3o0WWGp/4QOdj7ERCcKhRAUmxq6UMtSGHIap74iT9+V7hzHJvpG6x0uCu1YWWfYoHVpO&#10;CwY7Whuqv48np2C/y1+qT2N3r4cfu59vqvbUTD6UGt8P1TOISEO8ha/trVZQ5MUM/t+kJ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zU5/xwAAAN0AAAAPAAAAAAAA&#10;AAAAAAAAAKECAABkcnMvZG93bnJldi54bWxQSwUGAAAAAAQABAD5AAAAlQMAAAAA&#10;"/>
            <v:shape id="AutoShape 100" o:spid="_x0000_s1135" type="#_x0000_t32" style="position:absolute;left:35015;top:54872;width:0;height:120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TWC8cAAADdAAAADwAAAGRycy9kb3ducmV2LnhtbESPQWsCMRSE70L/Q3gFL1Kzu2gpW6Ns&#10;BUELHrTt/XXzugndvGw3Ubf/vikIHoeZ+YZZrAbXijP1wXpWkE8zEMS115YbBe9vm4cnECEia2w9&#10;k4JfCrBa3o0WWGp/4QOdj7ERCcKhRAUmxq6UMtSGHIap74iT9+V7hzHJvpG6x0uCu1YWWfYoHVpO&#10;CwY7Whuqv48np2C/y1+qT2N3r4cfu59vqvbUTD6UGt8P1TOISEO8ha/trVZQ5MUM/t+kJ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JNYLxwAAAN0AAAAPAAAAAAAA&#10;AAAAAAAAAKECAABkcnMvZG93bnJldi54bWxQSwUGAAAAAAQABAD5AAAAlQMAAAAA&#10;"/>
            <v:shape id="AutoShape 101" o:spid="_x0000_s1136" type="#_x0000_t32" style="position:absolute;left:25106;top:67058;width:1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hzkMYAAADdAAAADwAAAGRycy9kb3ducmV2LnhtbESPQWsCMRSE74X+h/CEXopmd8FSVqNs&#10;C0IteNDq/bl5boKbl+0m6vbfN4WCx2FmvmHmy8G14kp9sJ4V5JMMBHHtteVGwf5rNX4FESKyxtYz&#10;KfihAMvF48McS+1vvKXrLjYiQTiUqMDE2JVShtqQwzDxHXHyTr53GJPsG6l7vCW4a2WRZS/SoeW0&#10;YLCjd0P1eXdxCjbr/K06Grv+3H7bzXRVtZfm+aDU02ioZiAiDfEe/m9/aAVFXkzh701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oc5DGAAAA3QAAAA8AAAAAAAAA&#10;AAAAAAAAoQIAAGRycy9kb3ducmV2LnhtbFBLBQYAAAAABAAEAPkAAACUAwAAAAA=&#10;"/>
            <v:shape id="AutoShape 102" o:spid="_x0000_s1137" type="#_x0000_t32" style="position:absolute;left:29965;top:66967;width:9;height:590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rt58YAAADdAAAADwAAAGRycy9kb3ducmV2LnhtbESPQWsCMRSE74L/IbyCF6nZXajI1ihr&#10;QdCCB7W9v25eN6Gbl+0m6vbfN4WCx2FmvmGW68G14kp9sJ4V5LMMBHHtteVGwdt5+7gAESKyxtYz&#10;KfihAOvVeLTEUvsbH+l6io1IEA4lKjAxdqWUoTbkMMx8R5y8T987jEn2jdQ93hLctbLIsrl0aDkt&#10;GOzoxVD9dbo4BYd9vqk+jN2/Hr/t4WlbtZdm+q7U5GGonkFEGuI9/N/eaQVFXszh701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67efGAAAA3QAAAA8AAAAAAAAA&#10;AAAAAAAAoQIAAGRycy9kb3ducmV2LnhtbFBLBQYAAAAABAAEAPkAAACUAwAAAAA=&#10;"/>
            <v:shape id="AutoShape 103" o:spid="_x0000_s1138" type="#_x0000_t32" style="position:absolute;left:50732;top:52678;width:91;height:1980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SewcUAAADdAAAADwAAAGRycy9kb3ducmV2LnhtbESPQWvCQBSE7wX/w/IEL6VukoNK6ipS&#10;KBQPhWoOHh+7zySYfRt3tzH++25B8DjMzDfMejvaTgzkQ+tYQT7PQBBrZ1quFVTHz7cViBCRDXaO&#10;ScGdAmw3k5c1lsbd+IeGQ6xFgnAoUUETY19KGXRDFsPc9cTJOztvMSbpa2k83hLcdrLIsoW02HJa&#10;aLCnj4b05fBrFbT76rsaXq/R69U+P/k8HE+dVmo2HXfvICKN8Rl+tL+MgiIvlvD/Jj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4SewcUAAADdAAAADwAAAAAAAAAA&#10;AAAAAAChAgAAZHJzL2Rvd25yZXYueG1sUEsFBgAAAAAEAAQA+QAAAJMDAAAAAA==&#10;"/>
            <v:shape id="AutoShape 104" o:spid="_x0000_s1139" type="#_x0000_t32" style="position:absolute;left:6443;top:72883;width:3424;height:151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Ks8EAAADdAAAADwAAAGRycy9kb3ducmV2LnhtbERPTYvCMBC9C/6HMIIXWdP2INI1igjC&#10;4mFhtQePQzK2xWZSk2zt/ntzWPD4eN+b3Wg7MZAPrWMF+TIDQaydablWUF2OH2sQISIb7ByTgj8K&#10;sNtOJxssjXvyDw3nWIsUwqFEBU2MfSll0A1ZDEvXEyfu5rzFmKCvpfH4TOG2k0WWraTFllNDgz0d&#10;GtL3869V0J6q72pYPKLX61N+9Xm4XDut1Hw27j9BRBrjW/zv/jIKirxIc9Ob9ATk9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GwqzwQAAAN0AAAAPAAAAAAAAAAAAAAAA&#10;AKECAABkcnMvZG93bnJldi54bWxQSwUGAAAAAAQABAD5AAAAjwMAAAAA&#10;"/>
            <v:shape id="AutoShape 105" o:spid="_x0000_s1140" type="#_x0000_t32" style="position:absolute;left:9867;top:72883;width:3333;height:160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V5lccAAADdAAAADwAAAGRycy9kb3ducmV2LnhtbESPQWsCMRSE70L/Q3gFL1Kzu6C0W6Ns&#10;BUELHrTt/XXzugndvGw3Ubf/vikIHoeZ+YZZrAbXijP1wXpWkE8zEMS115YbBe9vm4dHECEia2w9&#10;k4JfCrBa3o0WWGp/4QOdj7ERCcKhRAUmxq6UMtSGHIap74iT9+V7hzHJvpG6x0uCu1YWWTaXDi2n&#10;BYMdrQ3V38eTU7Df5S/Vp7G718OP3c82VXtqJh9Kje+H6hlEpCHewtf2Viso8uIJ/t+kJ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JXmVxwAAAN0AAAAPAAAAAAAA&#10;AAAAAAAAAKECAABkcnMvZG93bnJldi54bWxQSwUGAAAAAAQABAD5AAAAlQMAAAAA&#10;"/>
            <v:shape id="AutoShape 106" o:spid="_x0000_s1141" type="#_x0000_t32" style="position:absolute;left:26550;top:72883;width:3316;height:17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SQaMEAAADdAAAADwAAAGRycy9kb3ducmV2LnhtbERPTYvCMBC9C/6HMIIX0bQKi1SjiLAg&#10;HhbUHjwOydgWm0lNsrX77zeHhT0+3vd2P9hW9ORD41hBvshAEGtnGq4UlLfP+RpEiMgGW8ek4IcC&#10;7Hfj0RYL4958of4aK5FCOBSooI6xK6QMuiaLYeE64sQ9nLcYE/SVNB7fKdy2cpllH9Jiw6mhxo6O&#10;Nenn9dsqaM7lV9nPXtHr9Tm/+zzc7q1WajoZDhsQkYb4L/5zn4yCZb5K+9Ob9ATk7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tJBowQAAAN0AAAAPAAAAAAAAAAAAAAAA&#10;AKECAABkcnMvZG93bnJldi54bWxQSwUGAAAAAAQABAD5AAAAjwMAAAAA&#10;"/>
            <v:shape id="AutoShape 107" o:spid="_x0000_s1142" type="#_x0000_t32" style="position:absolute;left:30147;top:72899;width:3251;height:192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rjTsYAAADdAAAADwAAAGRycy9kb3ducmV2LnhtbESPQWsCMRSE74L/ITyhF9HsWipla5S1&#10;INSCB7XeXzevm9DNy7qJuv33TaHgcZiZb5jFqneNuFIXrGcF+TQDQVx5bblW8HHcTJ5BhIissfFM&#10;Cn4owGo5HCyw0P7Ge7oeYi0ShEOBCkyMbSFlqAw5DFPfEifvy3cOY5JdLXWHtwR3jZxl2Vw6tJwW&#10;DLb0aqj6Plycgt02X5efxm7f92e7e9qUzaUen5R6GPXlC4hIfbyH/9tvWsEsf8zh701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K407GAAAA3QAAAA8AAAAAAAAA&#10;AAAAAAAAoQIAAGRycy9kb3ducmV2LnhtbFBLBQYAAAAABAAEAPkAAACUAwAAAAA=&#10;"/>
            <v:shape id="AutoShape 108" o:spid="_x0000_s1143" type="#_x0000_t32" style="position:absolute;left:47778;top:72594;width:2756;height:170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qrhMUAAADdAAAADwAAAGRycy9kb3ducmV2LnhtbESPQWvCQBSE7wX/w/IEL6VuEkEkdRUp&#10;FIqHQjUHj4/dZxLMvo272xj/fbcgeBxm5htmvR1tJwbyoXWsIJ9nIIi1My3XCqrj59sKRIjIBjvH&#10;pOBOAbabycsaS+Nu/EPDIdYiQTiUqKCJsS+lDLohi2HueuLknZ23GJP0tTQebwluO1lk2VJabDkt&#10;NNjTR0P6cvi1Ctp99V0Nr9fo9Wqfn3wejqdOKzWbjrt3EJHG+Aw/2l9GQZEvCvh/k56A3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qrhMUAAADdAAAADwAAAAAAAAAA&#10;AAAAAAChAgAAZHJzL2Rvd25yZXYueG1sUEsFBgAAAAAEAAQA+QAAAJMDAAAAAA==&#10;"/>
            <v:shape id="AutoShape 109" o:spid="_x0000_s1144" type="#_x0000_t32" style="position:absolute;left:50815;top:72594;width:3151;height:160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TYosYAAADdAAAADwAAAGRycy9kb3ducmV2LnhtbESPQWsCMRSE70L/Q3gFL6LZVSqyNcq2&#10;IGjBg7a9v25eN6Gbl+0m6vrvTaHgcZiZb5jluneNOFMXrGcF+SQDQVx5bblW8PG+GS9AhIissfFM&#10;Cq4UYL16GCyx0P7CBzofYy0ShEOBCkyMbSFlqAw5DBPfEifv23cOY5JdLXWHlwR3jZxm2Vw6tJwW&#10;DLb0aqj6OZ6cgv0ufym/jN29HX7t/mlTNqd69KnU8LEvn0FE6uM9/N/eagXTfDaDvzfpCcjV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AU2KLGAAAA3QAAAA8AAAAAAAAA&#10;AAAAAAAAoQIAAGRycy9kb3ducmV2LnhtbFBLBQYAAAAABAAEAPkAAACUAwAAAAA=&#10;"/>
            <v:shape id="AutoShape 110" o:spid="_x0000_s1145" type="#_x0000_t32" style="position:absolute;left:6146;top:74484;width:116;height:715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+Wa8UAAADdAAAADwAAAGRycy9kb3ducmV2LnhtbESPQWsCMRSE74X+h/AKXopmV4vI1ihS&#10;EMRDQd2Dx0fy3F26eVmTdF3/fSMIPQ4z8w2zXA+2FT350DhWkE8yEMTamYYrBeVpO16ACBHZYOuY&#10;FNwpwHr1+rLEwrgbH6g/xkokCIcCFdQxdoWUQddkMUxcR5y8i/MWY5K+ksbjLcFtK6dZNpcWG04L&#10;NXb0VZP+Of5aBc2+/C7792v0erHPzz4Pp3OrlRq9DZtPEJGG+B9+tndGwTSffcDjTX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+Wa8UAAADdAAAADwAAAAAAAAAA&#10;AAAAAAChAgAAZHJzL2Rvd25yZXYueG1sUEsFBgAAAAAEAAQA+QAAAJMDAAAAAA==&#10;"/>
            <v:shape id="AutoShape 111" o:spid="_x0000_s1146" type="#_x0000_t32" style="position:absolute;left:13299;top:74583;width:83;height:71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HlTcYAAADdAAAADwAAAGRycy9kb3ducmV2LnhtbESPQWsCMRSE74X+h/AKvRTNrkWR1Shb&#10;QagFD9p6f26em9DNy7qJuv33TaHgcZiZb5j5sneNuFIXrGcF+TADQVx5bblW8PW5HkxBhIissfFM&#10;Cn4owHLx+DDHQvsb7+i6j7VIEA4FKjAxtoWUoTLkMAx9S5y8k+8cxiS7WuoObwnuGjnKsol0aDkt&#10;GGxpZaj63l+cgu0mfyuPxm4+dme7Ha/L5lK/HJR6furLGYhIfbyH/9vvWsEofx3D35v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x5U3GAAAA3QAAAA8AAAAAAAAA&#10;AAAAAAAAoQIAAGRycy9kb3ducmV2LnhtbFBLBQYAAAAABAAEAPkAAACUAwAAAAA=&#10;"/>
            <v:shape id="AutoShape 112" o:spid="_x0000_s1147" type="#_x0000_t32" style="position:absolute;left:26500;top:74863;width:41;height:676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Gth8UAAADdAAAADwAAAGRycy9kb3ducmV2LnhtbESPQYvCMBSE74L/ITzBi2haF0SqURZB&#10;EA8Lqz14fCTPtmzzUpNYu/9+s7Cwx2FmvmG2+8G2oicfGscK8kUGglg703CloLwe52sQISIbbB2T&#10;gm8KsN+NR1ssjHvxJ/WXWIkE4VCggjrGrpAy6JoshoXriJN3d95iTNJX0nh8Jbht5TLLVtJiw2mh&#10;xo4ONemvy9MqaM7lR9nPHtHr9Tm/+Txcb61WajoZ3jcgIg3xP/zXPhkFy/xtBb9v0hOQu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Gth8UAAADdAAAADwAAAAAAAAAA&#10;AAAAAAChAgAAZHJzL2Rvd25yZXYueG1sUEsFBgAAAAAEAAQA+QAAAJMDAAAAAA==&#10;"/>
            <v:shape id="AutoShape 113" o:spid="_x0000_s1148" type="#_x0000_t32" style="position:absolute;left:33167;top:74863;width:231;height:695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0IHMUAAADdAAAADwAAAGRycy9kb3ducmV2LnhtbESPQWsCMRSE74X+h/AKXopmV6HK1ihS&#10;EMRDQd2Dx0fy3F26eVmTdF3/fSMIPQ4z8w2zXA+2FT350DhWkE8yEMTamYYrBeVpO16ACBHZYOuY&#10;FNwpwHr1+rLEwrgbH6g/xkokCIcCFdQxdoWUQddkMUxcR5y8i/MWY5K+ksbjLcFtK6dZ9iEtNpwW&#10;auzoqyb9c/y1Cpp9+V3279fo9WKfn30eTudWKzV6GzafICIN8T/8bO+Mgmk+m8PjTX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l0IHMUAAADdAAAADwAAAAAAAAAA&#10;AAAAAAChAgAAZHJzL2Rvd25yZXYueG1sUEsFBgAAAAAEAAQA+QAAAJMDAAAAAA==&#10;"/>
            <v:shape id="AutoShape 114" o:spid="_x0000_s1149" type="#_x0000_t32" style="position:absolute;left:47836;top:74393;width:41;height:752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8KcbsEAAADdAAAADwAAAGRycy9kb3ducmV2LnhtbERPTYvCMBC9C/6HMIIX0bQKi1SjiLAg&#10;HhbUHjwOydgWm0lNsrX77zeHhT0+3vd2P9hW9ORD41hBvshAEGtnGq4UlLfP+RpEiMgGW8ek4IcC&#10;7Hfj0RYL4958of4aK5FCOBSooI6xK6QMuiaLYeE64sQ9nLcYE/SVNB7fKdy2cpllH9Jiw6mhxo6O&#10;Nenn9dsqaM7lV9nPXtHr9Tm/+zzc7q1WajoZDhsQkYb4L/5zn4yCZb5Kc9Ob9ATk7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wpxuwQAAAN0AAAAPAAAAAAAAAAAAAAAA&#10;AKECAABkcnMvZG93bnJldi54bWxQSwUGAAAAAAQABAD5AAAAjwMAAAAA&#10;"/>
            <v:shape id="AutoShape 115" o:spid="_x0000_s1150" type="#_x0000_t32" style="position:absolute;left:54032;top:74475;width:42;height:76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459cUAAADdAAAADwAAAGRycy9kb3ducmV2LnhtbESPQWsCMRSE74X+h/AKXopmV6Ho1ihS&#10;EMRDQd2Dx0fy3F26eVmTdF3/fSMIPQ4z8w2zXA+2FT350DhWkE8yEMTamYYrBeVpO56DCBHZYOuY&#10;FNwpwHr1+rLEwrgbH6g/xkokCIcCFdQxdoWUQddkMUxcR5y8i/MWY5K+ksbjLcFtK6dZ9iEtNpwW&#10;auzoqyb9c/y1Cpp9+V3279fo9Xyfn30eTudWKzV6GzafICIN8T/8bO+Mgmk+W8DjTX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459cUAAADdAAAADwAAAAAAAAAA&#10;AAAAAAChAgAAZHJzL2Rvd25yZXYueG1sUEsFBgAAAAAEAAQA+QAAAJMDAAAAAA==&#10;"/>
            <v:rect id="Rectangle 116" o:spid="_x0000_s1151" style="position:absolute;left:4059;top:81538;width:4092;height:3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LdUc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LdUcMAAADdAAAADwAAAAAAAAAAAAAAAACYAgAAZHJzL2Rv&#10;d25yZXYueG1sUEsFBgAAAAAEAAQA9QAAAIgDAAAAAA==&#10;">
              <v:textbox>
                <w:txbxContent>
                  <w:p w:rsidR="00F41837" w:rsidRPr="007D24E9" w:rsidRDefault="00F41837" w:rsidP="0031268E">
                    <w:pPr>
                      <w:rPr>
                        <w:sz w:val="20"/>
                        <w:szCs w:val="20"/>
                        <w:lang w:val="kk-KZ"/>
                      </w:rPr>
                    </w:pPr>
                    <w:r w:rsidRPr="007D24E9">
                      <w:rPr>
                        <w:sz w:val="20"/>
                        <w:szCs w:val="20"/>
                        <w:lang w:val="kk-KZ"/>
                      </w:rPr>
                      <w:t>Л</w:t>
                    </w:r>
                    <w:r>
                      <w:rPr>
                        <w:sz w:val="20"/>
                        <w:szCs w:val="20"/>
                        <w:lang w:val="kk-KZ"/>
                      </w:rPr>
                      <w:t>Т</w:t>
                    </w:r>
                  </w:p>
                </w:txbxContent>
              </v:textbox>
            </v:rect>
            <v:rect id="Rectangle 117" o:spid="_x0000_s1152" style="position:absolute;left:11402;top:81727;width:5701;height:3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54ys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54ysYAAADdAAAADwAAAAAAAAAAAAAAAACYAgAAZHJz&#10;L2Rvd25yZXYueG1sUEsFBgAAAAAEAAQA9QAAAIsDAAAAAA==&#10;">
              <v:textbox>
                <w:txbxContent>
                  <w:p w:rsidR="00F41837" w:rsidRPr="007D24E9" w:rsidRDefault="00F41837" w:rsidP="0031268E">
                    <w:pPr>
                      <w:rPr>
                        <w:sz w:val="20"/>
                        <w:szCs w:val="20"/>
                        <w:lang w:val="kk-KZ"/>
                      </w:rPr>
                    </w:pPr>
                    <w:r>
                      <w:rPr>
                        <w:sz w:val="20"/>
                        <w:szCs w:val="20"/>
                        <w:lang w:val="kk-KZ"/>
                      </w:rPr>
                      <w:t>НЛТ</w:t>
                    </w:r>
                  </w:p>
                </w:txbxContent>
              </v:textbox>
            </v:rect>
            <v:rect id="Rectangle 118" o:spid="_x0000_s1153" style="position:absolute;left:24454;top:81628;width:4084;height:3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zmvc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85r3EAAAA3QAAAA8AAAAAAAAAAAAAAAAAmAIAAGRycy9k&#10;b3ducmV2LnhtbFBLBQYAAAAABAAEAPUAAACJAwAAAAA=&#10;">
              <v:textbox>
                <w:txbxContent>
                  <w:p w:rsidR="00F41837" w:rsidRPr="007D24E9" w:rsidRDefault="00F41837" w:rsidP="0031268E">
                    <w:pPr>
                      <w:rPr>
                        <w:sz w:val="20"/>
                        <w:szCs w:val="20"/>
                        <w:lang w:val="kk-KZ"/>
                      </w:rPr>
                    </w:pPr>
                    <w:r>
                      <w:rPr>
                        <w:sz w:val="20"/>
                        <w:szCs w:val="20"/>
                        <w:lang w:val="kk-KZ"/>
                      </w:rPr>
                      <w:t>ЛТ</w:t>
                    </w:r>
                  </w:p>
                </w:txbxContent>
              </v:textbox>
            </v:rect>
            <v:rect id="Rectangle 119" o:spid="_x0000_s1154" style="position:absolute;left:30073;top:81818;width:6179;height:34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DJ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BDJsYAAADdAAAADwAAAAAAAAAAAAAAAACYAgAAZHJz&#10;L2Rvd25yZXYueG1sUEsFBgAAAAAEAAQA9QAAAIsDAAAAAA==&#10;">
              <v:textbox>
                <w:txbxContent>
                  <w:p w:rsidR="00F41837" w:rsidRPr="007D24E9" w:rsidRDefault="00F41837" w:rsidP="0031268E">
                    <w:pPr>
                      <w:rPr>
                        <w:sz w:val="20"/>
                        <w:szCs w:val="20"/>
                        <w:lang w:val="kk-KZ"/>
                      </w:rPr>
                    </w:pPr>
                    <w:r>
                      <w:rPr>
                        <w:sz w:val="20"/>
                        <w:szCs w:val="20"/>
                        <w:lang w:val="kk-KZ"/>
                      </w:rPr>
                      <w:t>Н ЛТ</w:t>
                    </w:r>
                  </w:p>
                </w:txbxContent>
              </v:textbox>
            </v:rect>
            <v:rect id="Rectangle 120" o:spid="_x0000_s1155" style="position:absolute;left:46079;top:81727;width:4076;height:3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bU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Z21LEAAAA3QAAAA8AAAAAAAAAAAAAAAAAmAIAAGRycy9k&#10;b3ducmV2LnhtbFBLBQYAAAAABAAEAPUAAACJAwAAAAA=&#10;">
              <v:textbox>
                <w:txbxContent>
                  <w:p w:rsidR="00F41837" w:rsidRPr="007D24E9" w:rsidRDefault="00F41837" w:rsidP="0031268E">
                    <w:pPr>
                      <w:rPr>
                        <w:sz w:val="20"/>
                        <w:szCs w:val="20"/>
                        <w:lang w:val="kk-KZ"/>
                      </w:rPr>
                    </w:pPr>
                    <w:r>
                      <w:rPr>
                        <w:sz w:val="20"/>
                        <w:szCs w:val="20"/>
                        <w:lang w:val="kk-KZ"/>
                      </w:rPr>
                      <w:t>ЛТ</w:t>
                    </w:r>
                  </w:p>
                </w:txbxContent>
              </v:textbox>
            </v:rect>
            <v:rect id="Rectangle 121" o:spid="_x0000_s1156" style="position:absolute;left:51895;top:81917;width:6065;height:34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+yc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9G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X7JxQAAAN0AAAAPAAAAAAAAAAAAAAAAAJgCAABkcnMv&#10;ZG93bnJldi54bWxQSwUGAAAAAAQABAD1AAAAigMAAAAA&#10;">
              <v:textbox>
                <w:txbxContent>
                  <w:p w:rsidR="00F41837" w:rsidRPr="007D24E9" w:rsidRDefault="00F41837" w:rsidP="0031268E">
                    <w:pPr>
                      <w:rPr>
                        <w:sz w:val="20"/>
                        <w:szCs w:val="20"/>
                        <w:lang w:val="kk-KZ"/>
                      </w:rPr>
                    </w:pPr>
                    <w:r>
                      <w:rPr>
                        <w:sz w:val="20"/>
                        <w:szCs w:val="20"/>
                        <w:lang w:val="kk-KZ"/>
                      </w:rPr>
                      <w:t>Н ЛТ</w:t>
                    </w:r>
                  </w:p>
                </w:txbxContent>
              </v:textbox>
            </v:rect>
            <v:rect id="Rectangle 122" o:spid="_x0000_s1157" style="position:absolute;left:13968;top:74970;width:4092;height:39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fLZ8MA&#10;AADdAAAADwAAAGRycy9kb3ducmV2LnhtbESPQYvCMBSE78L+h/AWvGmqiEg1iroVPexB3fX+SJ5t&#10;sXkpTVarv94sCB6HmfmGmS1aW4krNb50rGDQT0AQa2dKzhX8/mx6ExA+IBusHJOCO3lYzD86M0yN&#10;u/GBrseQiwhhn6KCIoQ6ldLrgiz6vquJo3d2jcUQZZNL0+Atwm0lh0kylhZLjgsF1rQuSF+Of1bB&#10;HvFr/9hqvcru36OM1qeMXKVU97NdTkEEasM7/GrvjILhYDSG/zfxCc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fLZ8MAAADdAAAADwAAAAAAAAAAAAAAAACYAgAAZHJzL2Rv&#10;d25yZXYueG1sUEsFBgAAAAAEAAQA9QAAAIgDAAAAAA==&#10;" strokecolor="white">
              <v:textbox>
                <w:txbxContent>
                  <w:p w:rsidR="00F41837" w:rsidRPr="00761AFB" w:rsidRDefault="00F41837" w:rsidP="0031268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АО</w:t>
                    </w:r>
                  </w:p>
                </w:txbxContent>
              </v:textbox>
            </v:rect>
            <v:rect id="Rectangle 123" o:spid="_x0000_s1158" style="position:absolute;top:74673;width:5131;height:3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u/MQA&#10;AADdAAAADwAAAGRycy9kb3ducmV2LnhtbESPQWsCMRSE70L/Q3gFb5pVpJbVKNau2IMHtXp/JM/d&#10;xc3Lsom69tc3guBxmJlvmOm8tZW4UuNLxwoG/QQEsXam5FzB4XfV+wThA7LByjEpuJOH+eytM8XU&#10;uBvv6LoPuYgQ9ikqKEKoUym9Lsii77uaOHon11gMUTa5NA3eItxWcpgkH9JiyXGhwJqWBenz/mIV&#10;bBG/t39rrb+y+2aU0fKYkauU6r63iwmIQG14hZ/tH6NgOBiN4fEmPg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bbvzEAAAA3QAAAA8AAAAAAAAAAAAAAAAAmAIAAGRycy9k&#10;b3ducmV2LnhtbFBLBQYAAAAABAAEAPUAAACJAwAAAAA=&#10;" strokecolor="white">
              <v:textbox>
                <w:txbxContent>
                  <w:p w:rsidR="00F41837" w:rsidRPr="00D3221A" w:rsidRDefault="00F41837" w:rsidP="0031268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НАО</w:t>
                    </w:r>
                  </w:p>
                </w:txbxContent>
              </v:textbox>
            </v:rect>
            <v:rect id="Rectangle 124" o:spid="_x0000_s1159" style="position:absolute;left:34734;top:74393;width:4101;height:39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T6jsEA&#10;AADdAAAADwAAAGRycy9kb3ducmV2LnhtbERPTYvCMBC9C/6HMAt701QRka5RXK3sHjxoXe9DMrbF&#10;ZlKaqHV/vTkIHh/ve77sbC1u1PrKsYLRMAFBrJ2puFDwd9wOZiB8QDZYOyYFD/KwXPR7c0yNu/OB&#10;bnkoRAxhn6KCMoQmldLrkiz6oWuII3d2rcUQYVtI0+I9httajpNkKi1WHBtKbGhdkr7kV6tgj7jZ&#10;//9o/Z09dpOM1qeMXK3U50e3+gIRqAtv8cv9axSMR5M4N76JT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E+o7BAAAA3QAAAA8AAAAAAAAAAAAAAAAAmAIAAGRycy9kb3du&#10;cmV2LnhtbFBLBQYAAAAABAAEAPUAAACGAwAAAAA=&#10;" strokecolor="white">
              <v:textbox>
                <w:txbxContent>
                  <w:p w:rsidR="00F41837" w:rsidRPr="00761AFB" w:rsidRDefault="00F41837" w:rsidP="0031268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АО</w:t>
                    </w:r>
                  </w:p>
                </w:txbxContent>
              </v:textbox>
            </v:rect>
            <v:rect id="Rectangle 125" o:spid="_x0000_s1160" style="position:absolute;left:54643;top:73815;width:4100;height:3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hfFcQA&#10;AADdAAAADwAAAGRycy9kb3ducmV2LnhtbESPQWsCMRSE70L/Q3gFb5pVpNjVKNau2IMHtXp/JM/d&#10;xc3Lsom69tc3guBxmJlvmOm8tZW4UuNLxwoG/QQEsXam5FzB4XfVG4PwAdlg5ZgU3MnDfPbWmWJq&#10;3I13dN2HXEQI+xQVFCHUqZReF2TR911NHL2TayyGKJtcmgZvEW4rOUySD2mx5LhQYE3LgvR5f7EK&#10;tojf27+11l/ZfTPKaHnMyFVKdd/bxQREoDa8ws/2j1EwHIw+4fEmPg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IXxXEAAAA3QAAAA8AAAAAAAAAAAAAAAAAmAIAAGRycy9k&#10;b3ducmV2LnhtbFBLBQYAAAAABAAEAPUAAACJAwAAAAA=&#10;" strokecolor="white">
              <v:textbox>
                <w:txbxContent>
                  <w:p w:rsidR="00F41837" w:rsidRPr="00761AFB" w:rsidRDefault="00F41837" w:rsidP="0031268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АО</w:t>
                    </w:r>
                  </w:p>
                </w:txbxContent>
              </v:textbox>
            </v:rect>
            <v:rect id="Rectangle 126" o:spid="_x0000_s1161" style="position:absolute;left:20576;top:74583;width:5132;height:39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tgVcMA&#10;AADdAAAADwAAAGRycy9kb3ducmV2LnhtbERPPW/CMBDdkfgP1iF1A4eIVijFIAip2qEDhXY/2dck&#10;Ij5HsUlCf309VOr49L43u9E2oqfO144VLBcJCGLtTM2lgs/Ly3wNwgdkg41jUnAnD7vtdLLBzLiB&#10;P6g/h1LEEPYZKqhCaDMpva7Iol+4ljhy366zGCLsSmk6HGK4bWSaJE/SYs2xocKW8or09XyzCk6I&#10;x9PPq9aH4v6+Kij/Ksg1Sj3Mxv0ziEBj+Bf/ud+MgnT5GPfH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tgVcMAAADdAAAADwAAAAAAAAAAAAAAAACYAgAAZHJzL2Rv&#10;d25yZXYueG1sUEsFBgAAAAAEAAQA9QAAAIgDAAAAAA==&#10;" strokecolor="white">
              <v:textbox>
                <w:txbxContent>
                  <w:p w:rsidR="00F41837" w:rsidRPr="00761AFB" w:rsidRDefault="00F41837" w:rsidP="0031268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НАО</w:t>
                    </w:r>
                  </w:p>
                </w:txbxContent>
              </v:textbox>
            </v:rect>
            <v:rect id="Rectangle 127" o:spid="_x0000_s1162" style="position:absolute;left:41722;top:74574;width:5132;height:3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fFzsQA&#10;AADdAAAADwAAAGRycy9kb3ducmV2LnhtbESPQWvCQBSE70L/w/IEb7qJqJTUVayN6MGDte39sfua&#10;hGbfhuxWo7/eFQSPw8x8w8yXna3FiVpfOVaQjhIQxNqZigsF31+b4SsIH5AN1o5JwYU8LBcvvTlm&#10;xp35k07HUIgIYZ+hgjKEJpPS65Is+pFriKP361qLIcq2kKbFc4TbWo6TZCYtVhwXSmxoXZL+O/5b&#10;BQfEj8N1q/V7ftlPclr/5ORqpQb9bvUGIlAXnuFHe2cUjNNpCvc38Qn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nxc7EAAAA3QAAAA8AAAAAAAAAAAAAAAAAmAIAAGRycy9k&#10;b3ducmV2LnhtbFBLBQYAAAAABAAEAPUAAACJAwAAAAA=&#10;" strokecolor="white">
              <v:textbox>
                <w:txbxContent>
                  <w:p w:rsidR="00F41837" w:rsidRPr="00761AFB" w:rsidRDefault="00F41837" w:rsidP="0031268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НАО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Р-рандомизация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lastRenderedPageBreak/>
        <w:t>НАО-нет адекватного ответа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АО-адекватный ответ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ЛТ-лучевая терапия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Н ЛТ – нет лучевой терапии</w:t>
      </w:r>
    </w:p>
    <w:p w:rsidR="0031268E" w:rsidRPr="00575587" w:rsidRDefault="00FB25E5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ГРУППА</w:t>
      </w:r>
      <w:r w:rsidR="0031268E" w:rsidRPr="00575587">
        <w:rPr>
          <w:rFonts w:ascii="Times New Roman" w:hAnsi="Times New Roman" w:cs="Times New Roman"/>
          <w:sz w:val="28"/>
          <w:szCs w:val="28"/>
        </w:rPr>
        <w:t xml:space="preserve"> ЛЕЧЕНИЯ – 1 (ГЛ-1)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Все пациенты получают 2 цикла OEPA. Дети с адекватным хорошим ответом на терапию не получают дальнейшего лечения. Дети с плохим ответом на терапию получают дополнительный курс лучевой терапии. ЛТ должна начаться не позднее 35 дня после последней дозы ПХТ второго цикла OEPA. </w:t>
      </w:r>
    </w:p>
    <w:p w:rsidR="001C6A68" w:rsidRPr="00575587" w:rsidRDefault="001C6A68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noProof/>
          <w:sz w:val="28"/>
          <w:szCs w:val="28"/>
          <w:lang w:val="tr-TR" w:eastAsia="tr-TR"/>
        </w:rPr>
        <w:drawing>
          <wp:inline distT="0" distB="0" distL="0" distR="0" wp14:anchorId="17C26AA2" wp14:editId="188175D0">
            <wp:extent cx="5629275" cy="2133600"/>
            <wp:effectExtent l="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ГРУППА ЛЕЧЕНИЯ – 2 (ГЛ-2)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В зависимости от ответа на лечение, от общего состояния ребенка лечение проводится по двум альтернативным режимам: 2 цикла OEPA + 2 цикла COPP (девочки) или 2 цикла OEPA + 2 цикла COPDAC(мальчики), где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прокарбазин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заменен на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дакарбазин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(в связи с выраженной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гонадотоксичностью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).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Дети с адекватным хорошим ответом на терапию не получают дальнейшего лечения. Дети с плохим ответом на терапию получают дополнительный курс лучевой терапии. ЛТ должна начаться не позднее 14 дня после последней дозы преднизолона четвертого цикла ПХТ (112 день лечения). </w:t>
      </w:r>
    </w:p>
    <w:p w:rsidR="001C6A68" w:rsidRPr="00575587" w:rsidRDefault="001C6A68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noProof/>
          <w:sz w:val="28"/>
          <w:szCs w:val="28"/>
          <w:lang w:val="tr-TR" w:eastAsia="tr-TR"/>
        </w:rPr>
        <w:drawing>
          <wp:inline distT="0" distB="0" distL="0" distR="0" wp14:anchorId="39915F71" wp14:editId="19073258">
            <wp:extent cx="5943600" cy="2333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ГРУППА ЛЕЧЕНИЯ – 3 (ГЛ-3)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lastRenderedPageBreak/>
        <w:t xml:space="preserve">В зависимости от ответа на лечение, от общего состояния ребенка лечение проводится по двум альтернативным режимам: 2 цикла OEPA + 4 цикла COPP (девочки) или 2 цикла OEPA + 4 цикла COPDAC(мальчики), где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прокарбазин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заменен на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дакарбазин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(в связи с выраженной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гонадотоксичностью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).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Дети с адекватным хорошим ответом на терапию не получают дальнейшего лечения. Дети с плохим ответом на терапию получают дополнительный курс лучевой терапии. ЛТ должна начаться не позднее 14 дня после последней дозы преднизолона шестого цикла ПХТ (168 день лечения). </w:t>
      </w:r>
    </w:p>
    <w:p w:rsidR="001C6A68" w:rsidRPr="00575587" w:rsidRDefault="001C6A68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noProof/>
          <w:sz w:val="28"/>
          <w:szCs w:val="28"/>
          <w:lang w:val="tr-TR" w:eastAsia="tr-TR"/>
        </w:rPr>
        <w:drawing>
          <wp:inline distT="0" distB="0" distL="0" distR="0" wp14:anchorId="4423079A" wp14:editId="0EE76A2D">
            <wp:extent cx="5753100" cy="2095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A68" w:rsidRPr="00575587" w:rsidRDefault="001C6A68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Начало ПХТ: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Перед началом каждого цикла ПХТ необходима оценка следующих критериев:</w:t>
      </w:r>
    </w:p>
    <w:p w:rsidR="0031268E" w:rsidRPr="00575587" w:rsidRDefault="0031268E" w:rsidP="00FA41CC">
      <w:pPr>
        <w:pStyle w:val="a3"/>
        <w:numPr>
          <w:ilvl w:val="0"/>
          <w:numId w:val="33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общее состояние удовлетворительное</w:t>
      </w:r>
      <w:r w:rsidR="00A37406"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31268E" w:rsidRPr="00575587" w:rsidRDefault="0031268E" w:rsidP="00FA41CC">
      <w:pPr>
        <w:pStyle w:val="a3"/>
        <w:numPr>
          <w:ilvl w:val="0"/>
          <w:numId w:val="33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лейкоциты больше 2,0х109/л</w:t>
      </w:r>
      <w:r w:rsidR="00A37406"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31268E" w:rsidRPr="00575587" w:rsidRDefault="0031268E" w:rsidP="00FA41CC">
      <w:pPr>
        <w:pStyle w:val="a3"/>
        <w:numPr>
          <w:ilvl w:val="0"/>
          <w:numId w:val="33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нейтрофилы больше 1000/л</w:t>
      </w:r>
      <w:r w:rsidR="00A37406"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31268E" w:rsidRPr="00575587" w:rsidRDefault="00A37406" w:rsidP="00FA41CC">
      <w:pPr>
        <w:pStyle w:val="a3"/>
        <w:numPr>
          <w:ilvl w:val="0"/>
          <w:numId w:val="33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Тромбоциты – больше 80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тыс</w:t>
      </w:r>
      <w:proofErr w:type="spellEnd"/>
      <w:r w:rsidR="0031268E" w:rsidRPr="00575587">
        <w:rPr>
          <w:rFonts w:ascii="Times New Roman" w:eastAsiaTheme="minorEastAsia" w:hAnsi="Times New Roman"/>
          <w:sz w:val="28"/>
          <w:szCs w:val="28"/>
          <w:lang w:eastAsia="ru-RU"/>
        </w:rPr>
        <w:t>/м3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31268E" w:rsidRPr="00575587" w:rsidRDefault="0031268E" w:rsidP="00FA41CC">
      <w:pPr>
        <w:pStyle w:val="a3"/>
        <w:numPr>
          <w:ilvl w:val="0"/>
          <w:numId w:val="33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нет противопоказаний к применению препаратов</w:t>
      </w:r>
      <w:r w:rsidR="00A37406" w:rsidRPr="00575587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FB25E5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ОЕРА</w:t>
      </w:r>
      <w:r w:rsidR="00A37406" w:rsidRPr="00575587">
        <w:rPr>
          <w:rFonts w:ascii="Times New Roman" w:hAnsi="Times New Roman" w:cs="Times New Roman"/>
          <w:sz w:val="28"/>
          <w:szCs w:val="28"/>
        </w:rPr>
        <w:t xml:space="preserve"> - </w:t>
      </w:r>
      <w:r w:rsidRPr="00575587">
        <w:rPr>
          <w:rFonts w:ascii="Times New Roman" w:hAnsi="Times New Roman" w:cs="Times New Roman"/>
          <w:sz w:val="28"/>
          <w:szCs w:val="28"/>
        </w:rPr>
        <w:t xml:space="preserve">преднизолон,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винкристин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доксорубицин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этопозид</w:t>
      </w:r>
      <w:proofErr w:type="spellEnd"/>
    </w:p>
    <w:tbl>
      <w:tblPr>
        <w:tblW w:w="0" w:type="auto"/>
        <w:jc w:val="center"/>
        <w:tblInd w:w="-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355"/>
        <w:gridCol w:w="355"/>
        <w:gridCol w:w="355"/>
        <w:gridCol w:w="355"/>
        <w:gridCol w:w="355"/>
        <w:gridCol w:w="355"/>
        <w:gridCol w:w="355"/>
        <w:gridCol w:w="355"/>
        <w:gridCol w:w="376"/>
        <w:gridCol w:w="495"/>
        <w:gridCol w:w="495"/>
        <w:gridCol w:w="495"/>
        <w:gridCol w:w="495"/>
        <w:gridCol w:w="495"/>
        <w:gridCol w:w="495"/>
      </w:tblGrid>
      <w:tr w:rsidR="0031268E" w:rsidRPr="00575587" w:rsidTr="00930E84">
        <w:trPr>
          <w:jc w:val="center"/>
        </w:trPr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Преднизолон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60 мг/м2/день через рот, разделен на 3 приема</w:t>
            </w:r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 с 1 по 15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</w:tr>
      <w:tr w:rsidR="0031268E" w:rsidRPr="00575587" w:rsidTr="00930E84">
        <w:trPr>
          <w:jc w:val="center"/>
        </w:trPr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Винкристин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1,5 мг/м2 в/в, макс доза 2 мг</w:t>
            </w:r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 1 +8 +15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</w:tr>
      <w:tr w:rsidR="0031268E" w:rsidRPr="00575587" w:rsidTr="00930E84">
        <w:trPr>
          <w:jc w:val="center"/>
        </w:trPr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Доксорубицин</w:t>
            </w:r>
            <w:proofErr w:type="spellEnd"/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40 мг/м2 1-6 часовая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 1 +15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</w:tr>
      <w:tr w:rsidR="0031268E" w:rsidRPr="00575587" w:rsidTr="00930E84">
        <w:trPr>
          <w:jc w:val="center"/>
        </w:trPr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Этопозид</w:t>
            </w:r>
            <w:proofErr w:type="spellEnd"/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125 мг/м2 1-2 часовая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 дни с 1 по 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68E" w:rsidRPr="00575587" w:rsidTr="00930E84">
        <w:trPr>
          <w:jc w:val="center"/>
        </w:trPr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FB25E5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СОРР – преднизолон,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прокарбазин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винкристин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циклофосфамид</w:t>
      </w:r>
      <w:proofErr w:type="spellEnd"/>
    </w:p>
    <w:tbl>
      <w:tblPr>
        <w:tblW w:w="0" w:type="auto"/>
        <w:jc w:val="center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355"/>
        <w:gridCol w:w="355"/>
        <w:gridCol w:w="355"/>
        <w:gridCol w:w="355"/>
        <w:gridCol w:w="355"/>
        <w:gridCol w:w="355"/>
        <w:gridCol w:w="355"/>
        <w:gridCol w:w="355"/>
        <w:gridCol w:w="376"/>
        <w:gridCol w:w="495"/>
        <w:gridCol w:w="495"/>
        <w:gridCol w:w="495"/>
        <w:gridCol w:w="495"/>
        <w:gridCol w:w="495"/>
        <w:gridCol w:w="1089"/>
      </w:tblGrid>
      <w:tr w:rsidR="0031268E" w:rsidRPr="00575587" w:rsidTr="00930E84">
        <w:trPr>
          <w:jc w:val="center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Преднизолон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40 мг/м2/день через рот,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разделен на 3 приема</w:t>
            </w:r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 с 1 по 15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</w:p>
        </w:tc>
      </w:tr>
      <w:tr w:rsidR="0031268E" w:rsidRPr="00575587" w:rsidTr="00930E84">
        <w:trPr>
          <w:jc w:val="center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прокарбазин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100 мг/м2 день через рот, разделен на 2-3 приема</w:t>
            </w:r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 с 1 по 15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</w:tr>
      <w:tr w:rsidR="0031268E" w:rsidRPr="00575587" w:rsidTr="00930E84">
        <w:trPr>
          <w:jc w:val="center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Винкристин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1,5 мг/м2 в/в, макс доза 2 мг</w:t>
            </w:r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дни 1 +8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68E" w:rsidRPr="00575587" w:rsidTr="00930E84">
        <w:trPr>
          <w:jc w:val="center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циклофосфамид</w:t>
            </w:r>
            <w:proofErr w:type="spellEnd"/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500 мг/м2      60 мин. </w:t>
            </w:r>
            <w:proofErr w:type="spellStart"/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нфузия</w:t>
            </w:r>
            <w:proofErr w:type="spellEnd"/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 1 +8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в/в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гидротация</w:t>
            </w:r>
            <w:proofErr w:type="spellEnd"/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глюкозо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/солевыми растворами 3л/м2за 24 часа. Старт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инфузии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перед началом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циклофосфана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и 6 часов после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циклофлсфана</w:t>
            </w:r>
            <w:proofErr w:type="spellEnd"/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68E" w:rsidRPr="00575587" w:rsidTr="00930E84">
        <w:trPr>
          <w:jc w:val="center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31268E" w:rsidRPr="00575587" w:rsidRDefault="001C6A68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После каждого цикла имеется перерыв в лечении с 16 по 28 дни. Следующий цикл начинается на 29 день.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575587">
        <w:rPr>
          <w:rFonts w:ascii="Times New Roman" w:hAnsi="Times New Roman" w:cs="Times New Roman"/>
          <w:sz w:val="28"/>
          <w:szCs w:val="28"/>
        </w:rPr>
        <w:t xml:space="preserve">Чтобы максимально уменьшить токсичность к мочеполовому тракту назначить c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уропротекторной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целью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Месну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при каждом назначении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Циклофосфана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.</w:t>
      </w:r>
    </w:p>
    <w:p w:rsidR="001C6A68" w:rsidRPr="00575587" w:rsidRDefault="001C6A68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B25E5" w:rsidRPr="00575587" w:rsidRDefault="00FB25E5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COPDAC - преднизолон,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дакарбазин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винкристин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циклофосфамид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5"/>
        <w:gridCol w:w="355"/>
        <w:gridCol w:w="355"/>
        <w:gridCol w:w="355"/>
        <w:gridCol w:w="355"/>
        <w:gridCol w:w="355"/>
        <w:gridCol w:w="355"/>
        <w:gridCol w:w="355"/>
        <w:gridCol w:w="376"/>
        <w:gridCol w:w="495"/>
        <w:gridCol w:w="495"/>
        <w:gridCol w:w="495"/>
        <w:gridCol w:w="495"/>
        <w:gridCol w:w="495"/>
        <w:gridCol w:w="1102"/>
      </w:tblGrid>
      <w:tr w:rsidR="0031268E" w:rsidRPr="00575587" w:rsidTr="001C6A68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Преднизолон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40 мг/м2/день через рот, разделен на 3 приема</w:t>
            </w:r>
            <w:r w:rsidR="0025776C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 с 1 по 15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</w:tr>
      <w:tr w:rsidR="0031268E" w:rsidRPr="00575587" w:rsidTr="001C6A68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дакарбазин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250 мг/м2 15- 30 мин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  <w:r w:rsidR="0025776C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 с 1 по 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68E" w:rsidRPr="00575587" w:rsidTr="001C6A68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Винкристин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1,5 мг/м2 в/в, макс доза 2 мг</w:t>
            </w:r>
            <w:r w:rsidR="0025776C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дни 1 +8 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68E" w:rsidRPr="00575587" w:rsidTr="001C6A68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циклофосфамид</w:t>
            </w:r>
            <w:proofErr w:type="spellEnd"/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500 мг/м2      60 мин. </w:t>
            </w:r>
            <w:proofErr w:type="spellStart"/>
            <w:r w:rsidR="00504799" w:rsidRPr="00930E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нфузия</w:t>
            </w:r>
            <w:proofErr w:type="spellEnd"/>
            <w:r w:rsidR="00504799" w:rsidRPr="00930E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дни 1 +8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в/в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гидротация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глюкоза/солевые растворы 3л/м2за 24 часа. Старт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инфузии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перед началом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>офосфана</w:t>
            </w:r>
            <w:proofErr w:type="spellEnd"/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и 6 часов после </w:t>
            </w:r>
            <w:proofErr w:type="spellStart"/>
            <w:r w:rsidR="003E04B3" w:rsidRPr="00930E84">
              <w:rPr>
                <w:rFonts w:ascii="Times New Roman" w:hAnsi="Times New Roman" w:cs="Times New Roman"/>
                <w:sz w:val="24"/>
                <w:szCs w:val="24"/>
              </w:rPr>
              <w:t>циклофо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сфана</w:t>
            </w:r>
            <w:proofErr w:type="spellEnd"/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68E" w:rsidRPr="00575587" w:rsidTr="001C6A68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31268E" w:rsidRPr="00575587" w:rsidRDefault="0031268E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</w:r>
      <w:r w:rsidR="00017FE7" w:rsidRPr="00575587">
        <w:rPr>
          <w:rFonts w:ascii="Times New Roman" w:hAnsi="Times New Roman" w:cs="Times New Roman"/>
          <w:sz w:val="28"/>
          <w:szCs w:val="28"/>
        </w:rPr>
        <w:t xml:space="preserve">При рецидиве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Лимфом</w:t>
      </w:r>
      <w:r w:rsidR="00017FE7" w:rsidRPr="0057558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Ходжкина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(лимфогранулематоз) у детей</w:t>
      </w:r>
      <w:r w:rsidR="00017FE7" w:rsidRPr="00575587">
        <w:rPr>
          <w:rFonts w:ascii="Times New Roman" w:hAnsi="Times New Roman" w:cs="Times New Roman"/>
          <w:sz w:val="28"/>
          <w:szCs w:val="28"/>
        </w:rPr>
        <w:t>:</w:t>
      </w:r>
      <w:r w:rsidRPr="00575587">
        <w:rPr>
          <w:rFonts w:ascii="Times New Roman" w:hAnsi="Times New Roman" w:cs="Times New Roman"/>
          <w:sz w:val="28"/>
          <w:szCs w:val="28"/>
        </w:rPr>
        <w:tab/>
        <w:t xml:space="preserve">Большинство рецидивов при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лимфоме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Ходжкина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(ЛХ) развивается в течение первых 3-х лет после достижения ремиссии, однако, возможно их появление и через много лет.</w:t>
      </w:r>
    </w:p>
    <w:p w:rsidR="0031268E" w:rsidRPr="00575587" w:rsidRDefault="0031268E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lastRenderedPageBreak/>
        <w:t>Для успешной терапии рецидива ЛХ необходимо учитывать следующие критерии: сроки возникновения рецидива - при развитии в течение первого года рецидив считается ранним, инициальную химиотерапию, дозы и зоны предшествующего облучения.</w:t>
      </w:r>
    </w:p>
    <w:p w:rsidR="0031268E" w:rsidRPr="00575587" w:rsidRDefault="0031268E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Общая схема терапии рецидива ЛХ включает:</w:t>
      </w:r>
    </w:p>
    <w:p w:rsidR="0031268E" w:rsidRPr="00575587" w:rsidRDefault="0031268E" w:rsidP="00FA41CC">
      <w:pPr>
        <w:widowControl w:val="0"/>
        <w:numPr>
          <w:ilvl w:val="0"/>
          <w:numId w:val="30"/>
        </w:numPr>
        <w:shd w:val="clear" w:color="auto" w:fill="FFFFFF"/>
        <w:tabs>
          <w:tab w:val="left" w:pos="284"/>
          <w:tab w:val="left" w:pos="426"/>
          <w:tab w:val="left" w:pos="470"/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индукция (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циторедукция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);</w:t>
      </w:r>
    </w:p>
    <w:p w:rsidR="0031268E" w:rsidRPr="00575587" w:rsidRDefault="0031268E" w:rsidP="00FA41CC">
      <w:pPr>
        <w:widowControl w:val="0"/>
        <w:numPr>
          <w:ilvl w:val="0"/>
          <w:numId w:val="29"/>
        </w:numPr>
        <w:shd w:val="clear" w:color="auto" w:fill="FFFFFF"/>
        <w:tabs>
          <w:tab w:val="left" w:pos="284"/>
          <w:tab w:val="left" w:pos="426"/>
          <w:tab w:val="left" w:pos="470"/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консолидация 1 (химиотерапия или высокодозная химиотерапия с последующей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ауто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-ТГСК);</w:t>
      </w:r>
    </w:p>
    <w:p w:rsidR="0031268E" w:rsidRPr="00575587" w:rsidRDefault="0031268E" w:rsidP="00FA41CC">
      <w:pPr>
        <w:widowControl w:val="0"/>
        <w:numPr>
          <w:ilvl w:val="0"/>
          <w:numId w:val="30"/>
        </w:numPr>
        <w:shd w:val="clear" w:color="auto" w:fill="FFFFFF"/>
        <w:tabs>
          <w:tab w:val="left" w:pos="284"/>
          <w:tab w:val="left" w:pos="426"/>
          <w:tab w:val="left" w:pos="470"/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консолидация 2 (лучевая терапия).</w:t>
      </w:r>
    </w:p>
    <w:p w:rsidR="0031268E" w:rsidRPr="00575587" w:rsidRDefault="00017FE7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</w:r>
      <w:r w:rsidR="0031268E" w:rsidRPr="00575587">
        <w:rPr>
          <w:rFonts w:ascii="Times New Roman" w:hAnsi="Times New Roman" w:cs="Times New Roman"/>
          <w:sz w:val="28"/>
          <w:szCs w:val="28"/>
        </w:rPr>
        <w:t>Благоприятными считаются поздние рецидивы, рецидивы у пациентов, получивших неинтенсивную первичную химиотерапию, а также локальные рецидивы. Для их терапии используется интенсивная химиотерапия (4-6 циклов) с последующей лучевой терапией на пораженные области.</w:t>
      </w:r>
    </w:p>
    <w:p w:rsidR="0031268E" w:rsidRPr="00575587" w:rsidRDefault="0031268E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Благоприятными считаются поздние рецидивы, рецидивы у пациентов, получивших неинтенсивную первичную химиотерапию, а также локальные рецидивы. Для их терапии используется интенсивная химиотерапия (4-6 циклов) с последующей лучевой терапией на пораженные области.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  <w:t xml:space="preserve">Худший прогноз имеют ранние рецидивы, рецидивы после программной химиотерапии и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экстранодальные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рецидивы. В этих случаях проводится интенсивная химиотерапия с последующей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ауто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-ТГСК и лучевой терапией. 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В первой линии терапии рецидивов ЛХ используются комбинации IEP, ABVD, СЕР и др., с последующей консолидацией DEXA-BEAM (не более 4 циклов). Необходимо учитывать принципы синдрома острого лизиса опухоли при распространенном рецидиве. Перед началом блока показатели клиренса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должны быть в переделах возрастных норм. </w:t>
      </w:r>
    </w:p>
    <w:p w:rsidR="0031268E" w:rsidRPr="00575587" w:rsidRDefault="00930E84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68E" w:rsidRPr="00575587">
        <w:rPr>
          <w:rFonts w:ascii="Times New Roman" w:hAnsi="Times New Roman" w:cs="Times New Roman"/>
          <w:sz w:val="28"/>
          <w:szCs w:val="28"/>
        </w:rPr>
        <w:t>Перед началом второй линии ПХТ необходима оценка следующих критериев:</w:t>
      </w:r>
    </w:p>
    <w:p w:rsidR="0031268E" w:rsidRPr="00575587" w:rsidRDefault="0031268E" w:rsidP="00FA41CC">
      <w:pPr>
        <w:widowControl w:val="0"/>
        <w:numPr>
          <w:ilvl w:val="0"/>
          <w:numId w:val="34"/>
        </w:numPr>
        <w:shd w:val="clear" w:color="auto" w:fill="FFFFFF"/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общем удовлетворительном состоянии пациента, нет противопоказаний к применению препаратов;</w:t>
      </w:r>
    </w:p>
    <w:p w:rsidR="0031268E" w:rsidRPr="00575587" w:rsidRDefault="0031268E" w:rsidP="00FA41CC">
      <w:pPr>
        <w:widowControl w:val="0"/>
        <w:numPr>
          <w:ilvl w:val="0"/>
          <w:numId w:val="34"/>
        </w:numPr>
        <w:shd w:val="clear" w:color="auto" w:fill="FFFFFF"/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лейкоцитах более 2000/мл;</w:t>
      </w:r>
    </w:p>
    <w:p w:rsidR="0031268E" w:rsidRPr="00575587" w:rsidRDefault="0031268E" w:rsidP="00FA41CC">
      <w:pPr>
        <w:widowControl w:val="0"/>
        <w:numPr>
          <w:ilvl w:val="0"/>
          <w:numId w:val="34"/>
        </w:numPr>
        <w:shd w:val="clear" w:color="auto" w:fill="FFFFFF"/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гранулоцитах более 500/мл;</w:t>
      </w:r>
    </w:p>
    <w:p w:rsidR="0031268E" w:rsidRPr="00575587" w:rsidRDefault="0031268E" w:rsidP="00FA41CC">
      <w:pPr>
        <w:widowControl w:val="0"/>
        <w:numPr>
          <w:ilvl w:val="0"/>
          <w:numId w:val="34"/>
        </w:numPr>
        <w:shd w:val="clear" w:color="auto" w:fill="FFFFFF"/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тромбоцитах более 80000/мл.</w:t>
      </w:r>
    </w:p>
    <w:p w:rsidR="0031268E" w:rsidRPr="00575587" w:rsidRDefault="00017FE7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</w:r>
      <w:r w:rsidR="0031268E" w:rsidRPr="00575587">
        <w:rPr>
          <w:rFonts w:ascii="Times New Roman" w:hAnsi="Times New Roman" w:cs="Times New Roman"/>
          <w:sz w:val="28"/>
          <w:szCs w:val="28"/>
        </w:rPr>
        <w:t xml:space="preserve">Показанием для проведения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ауто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-ТГСК является принципиальная чувствительность опухоли к высокодозной химиотерапии. Для проведения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ауто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>-ТГСК необходимо осуществить мобилизацию и забор периферических стволовых клеток и (или) костного мозга. Забор периферических стволовых клеток проводится после 2-го или 3-го курса терапии в зависимости от достижения ремиссии. При поражении костного мозга в случаях недостигнутой ремиссии осуществляется забор только ПСК.</w:t>
      </w:r>
    </w:p>
    <w:p w:rsidR="0025776C" w:rsidRPr="00575587" w:rsidRDefault="0025776C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E04B3" w:rsidRPr="00575587" w:rsidRDefault="003E04B3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noProof/>
          <w:sz w:val="28"/>
          <w:szCs w:val="28"/>
          <w:lang w:val="tr-TR" w:eastAsia="tr-TR"/>
        </w:rPr>
        <w:lastRenderedPageBreak/>
        <w:drawing>
          <wp:inline distT="0" distB="0" distL="0" distR="0" wp14:anchorId="5EE101E9" wp14:editId="79131F02">
            <wp:extent cx="6115050" cy="7972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97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799" w:rsidRPr="00575587" w:rsidRDefault="00504799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5776C" w:rsidRPr="00575587" w:rsidRDefault="0025776C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br/>
      </w:r>
    </w:p>
    <w:p w:rsidR="0025776C" w:rsidRPr="00575587" w:rsidRDefault="0025776C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5776C" w:rsidRPr="00575587" w:rsidRDefault="0025776C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5776C" w:rsidRPr="00575587" w:rsidRDefault="0025776C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B59D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IEP </w:t>
      </w:r>
      <w:r w:rsidR="003B59DE" w:rsidRPr="00575587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3B59DE" w:rsidRPr="00575587">
        <w:rPr>
          <w:rFonts w:ascii="Times New Roman" w:hAnsi="Times New Roman" w:cs="Times New Roman"/>
          <w:sz w:val="28"/>
          <w:szCs w:val="28"/>
        </w:rPr>
        <w:t>ифосфамид</w:t>
      </w:r>
      <w:proofErr w:type="spellEnd"/>
      <w:r w:rsidR="003B59DE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59DE" w:rsidRPr="00575587">
        <w:rPr>
          <w:rFonts w:ascii="Times New Roman" w:hAnsi="Times New Roman" w:cs="Times New Roman"/>
          <w:sz w:val="28"/>
          <w:szCs w:val="28"/>
        </w:rPr>
        <w:t>этопозид</w:t>
      </w:r>
      <w:proofErr w:type="spellEnd"/>
      <w:r w:rsidR="003B59DE" w:rsidRPr="00575587">
        <w:rPr>
          <w:rFonts w:ascii="Times New Roman" w:hAnsi="Times New Roman" w:cs="Times New Roman"/>
          <w:sz w:val="28"/>
          <w:szCs w:val="28"/>
        </w:rPr>
        <w:t xml:space="preserve">, преднизолон, </w:t>
      </w:r>
      <w:proofErr w:type="spellStart"/>
      <w:r w:rsidR="003B59DE" w:rsidRPr="00575587">
        <w:rPr>
          <w:rFonts w:ascii="Times New Roman" w:hAnsi="Times New Roman" w:cs="Times New Roman"/>
          <w:sz w:val="28"/>
          <w:szCs w:val="28"/>
        </w:rPr>
        <w:t>месна</w:t>
      </w:r>
      <w:proofErr w:type="spellEnd"/>
      <w:r w:rsidR="003B59DE" w:rsidRPr="005755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B59DE" w:rsidRPr="00575587">
        <w:rPr>
          <w:rFonts w:ascii="Times New Roman" w:hAnsi="Times New Roman" w:cs="Times New Roman"/>
          <w:sz w:val="28"/>
          <w:szCs w:val="28"/>
        </w:rPr>
        <w:t>уромитексан</w:t>
      </w:r>
      <w:proofErr w:type="spellEnd"/>
      <w:r w:rsidR="003B59DE" w:rsidRPr="00575587">
        <w:rPr>
          <w:rFonts w:ascii="Times New Roman" w:hAnsi="Times New Roman" w:cs="Times New Roman"/>
          <w:sz w:val="28"/>
          <w:szCs w:val="28"/>
        </w:rPr>
        <w:t>)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Перед началом курса IEP клиренс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должен быть в пределах нормы. Однако при тяжелых интеркуррентных заболеваниях, таких как, лихорадка выше 38 градусов, пневмония, подозрение на сепсис, ветряная оспа, опоясывающий лишай, герпес химиотерапия должна быть прервана.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jc w:val="center"/>
        <w:tblInd w:w="-281" w:type="dxa"/>
        <w:tblLayout w:type="fixed"/>
        <w:tblLook w:val="04A0" w:firstRow="1" w:lastRow="0" w:firstColumn="1" w:lastColumn="0" w:noHBand="0" w:noVBand="1"/>
      </w:tblPr>
      <w:tblGrid>
        <w:gridCol w:w="1844"/>
        <w:gridCol w:w="3543"/>
        <w:gridCol w:w="2551"/>
        <w:gridCol w:w="1701"/>
      </w:tblGrid>
      <w:tr w:rsidR="0031268E" w:rsidRPr="00575587" w:rsidTr="00930E84">
        <w:trPr>
          <w:trHeight w:val="519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препарат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форма выпуска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. доза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количество дней</w:t>
            </w:r>
          </w:p>
        </w:tc>
      </w:tr>
      <w:tr w:rsidR="0031268E" w:rsidRPr="00575587" w:rsidTr="00930E84">
        <w:trPr>
          <w:trHeight w:val="816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ифосфамид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порошок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лиофилизированный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р-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для внутривенных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, 500 мг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2000 мг/м2 22 час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с 1 по 5</w:t>
            </w:r>
          </w:p>
        </w:tc>
      </w:tr>
      <w:tr w:rsidR="0031268E" w:rsidRPr="00575587" w:rsidTr="00930E84">
        <w:trPr>
          <w:trHeight w:val="623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этопозид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р-р инъекционный для в/в введений 100 мг/5 мл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125 мг/м2 в/в 1-2-х часовой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инфузией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с 1 по 5</w:t>
            </w:r>
          </w:p>
        </w:tc>
      </w:tr>
      <w:tr w:rsidR="0031268E" w:rsidRPr="00575587" w:rsidTr="00930E84">
        <w:trPr>
          <w:trHeight w:val="30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Преднизолон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1 табл.5 мг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100 мг/м2 на 3 приема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с 1 по 5</w:t>
            </w:r>
          </w:p>
        </w:tc>
      </w:tr>
      <w:tr w:rsidR="0031268E" w:rsidRPr="00575587" w:rsidTr="00930E84">
        <w:trPr>
          <w:trHeight w:val="683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Месна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Уромитексан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400 мг раствор для внутривенных инъекций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700 мг/м2 в/в струйно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268E" w:rsidRPr="00575587" w:rsidTr="00930E84">
        <w:trPr>
          <w:trHeight w:val="592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Месна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Уромитексан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400 мг раствор для внутривенных инъекций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2000 мг/м2 в/в 24 часа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с 1 по 7</w:t>
            </w:r>
          </w:p>
        </w:tc>
      </w:tr>
    </w:tbl>
    <w:p w:rsidR="0031268E" w:rsidRPr="00575587" w:rsidRDefault="0031268E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Данная терапия должна продолжаться до или после 22 дня от начала цикла.</w:t>
      </w:r>
    </w:p>
    <w:p w:rsidR="0031268E" w:rsidRPr="00575587" w:rsidRDefault="0031268E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017FE7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Примечание*: </w:t>
      </w:r>
      <w:r w:rsidR="0031268E" w:rsidRPr="00575587">
        <w:rPr>
          <w:rFonts w:ascii="Times New Roman" w:hAnsi="Times New Roman" w:cs="Times New Roman"/>
          <w:sz w:val="28"/>
          <w:szCs w:val="28"/>
        </w:rPr>
        <w:t xml:space="preserve">Параллельно химиотерапии пациент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должет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получать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гипергидратацию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2,5-3 л/м2/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глюкозо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-солевыми растворами. Назначать этот раствор со скоростью 3 л/м2/24 часа, за 3 часа до назначения первой дозы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ифосфамида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и продолжающейся  т.е.24 часовая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постгидратация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268E" w:rsidRPr="00575587" w:rsidRDefault="00017FE7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</w:r>
      <w:r w:rsidR="0031268E" w:rsidRPr="00575587">
        <w:rPr>
          <w:rFonts w:ascii="Times New Roman" w:hAnsi="Times New Roman" w:cs="Times New Roman"/>
          <w:sz w:val="28"/>
          <w:szCs w:val="28"/>
        </w:rPr>
        <w:t xml:space="preserve">С целью профилактики токсического действия на мочевые пути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ифосфамида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необходимо введение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уромитоксана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(MESNA) при каждом введении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цитостатика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. После окончания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инфузии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ифосфамида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в течение следующих 48 часов проводится форсирование диуреза + MESNA. </w:t>
      </w:r>
    </w:p>
    <w:p w:rsidR="0031268E" w:rsidRPr="00575587" w:rsidRDefault="00017FE7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</w:r>
      <w:r w:rsidR="0031268E" w:rsidRPr="00575587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ауто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>-ТГСК необходимо осуществить мобилизацию и забор периферических стволовых клеток и (или) костного мозга. Забор периферических стволовых клеток проводится после IEP терапии в зависимости от достижения ремиссии. При поражении костного мозга в случаях недостигнутой ремиссии осуществляется забор только ПСК.</w:t>
      </w:r>
    </w:p>
    <w:p w:rsidR="0031268E" w:rsidRPr="00575587" w:rsidRDefault="00930E84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68E" w:rsidRPr="00575587">
        <w:rPr>
          <w:rFonts w:ascii="Times New Roman" w:hAnsi="Times New Roman" w:cs="Times New Roman"/>
          <w:sz w:val="28"/>
          <w:szCs w:val="28"/>
        </w:rPr>
        <w:t xml:space="preserve">Мобилизация ПСК проводится на фоне восстановления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гемопоэза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после проведенного курса ПХТ при достижении уровня лейкоцитов более 1000/мл назначаются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колониестимулирующие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факторы 10 мкг/кг п/к. На 3-ий день от начала стимуляции проводится забор костного мозга, на 5, 6, 7 дни от начала стимуляции - забор ПСК с подсчетом числа CD34+ клеток. Желательно суммарно получить в продукте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афереза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количество CD 34+ клеток не менее 2х106/кг веса пациента. Критерием адекватности дозы ПСКК для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аутологичной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трансплантации является количество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мононуклеарных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 xml:space="preserve"> клеток (МНК) превышающее 4–8–108/кг, или количество CD34+ клеток более 5–108/кг. Полученная клеточная суспензия хранится до трансплантации при температуре -196°С в жидком азоте с использованием специального. оборудования для </w:t>
      </w:r>
      <w:proofErr w:type="spellStart"/>
      <w:r w:rsidR="0031268E" w:rsidRPr="00575587">
        <w:rPr>
          <w:rFonts w:ascii="Times New Roman" w:hAnsi="Times New Roman" w:cs="Times New Roman"/>
          <w:sz w:val="28"/>
          <w:szCs w:val="28"/>
        </w:rPr>
        <w:t>криорезервуации</w:t>
      </w:r>
      <w:proofErr w:type="spellEnd"/>
      <w:r w:rsidR="0031268E" w:rsidRPr="00575587">
        <w:rPr>
          <w:rFonts w:ascii="Times New Roman" w:hAnsi="Times New Roman" w:cs="Times New Roman"/>
          <w:sz w:val="28"/>
          <w:szCs w:val="28"/>
        </w:rPr>
        <w:t>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lastRenderedPageBreak/>
        <w:t>По возможности после IEP блока терапия должна быть продолжена до 21 дня от начала цикла.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Протокол ABVD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Перед началом блока должно нормально функционировать сердце и легкие, мочевыделительная система. 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Протокол ABVD</w:t>
      </w:r>
      <w:r w:rsidR="006E7B25" w:rsidRPr="0057558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доксорубицин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блеомицин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винбластин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дакарбазин</w:t>
      </w:r>
      <w:proofErr w:type="spellEnd"/>
    </w:p>
    <w:tbl>
      <w:tblPr>
        <w:tblW w:w="10043" w:type="dxa"/>
        <w:jc w:val="center"/>
        <w:tblLook w:val="04A0" w:firstRow="1" w:lastRow="0" w:firstColumn="1" w:lastColumn="0" w:noHBand="0" w:noVBand="1"/>
      </w:tblPr>
      <w:tblGrid>
        <w:gridCol w:w="2060"/>
        <w:gridCol w:w="4648"/>
        <w:gridCol w:w="2142"/>
        <w:gridCol w:w="1193"/>
      </w:tblGrid>
      <w:tr w:rsidR="0031268E" w:rsidRPr="00575587" w:rsidTr="00017FE7">
        <w:trPr>
          <w:trHeight w:val="409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препарат</w:t>
            </w:r>
          </w:p>
        </w:tc>
        <w:tc>
          <w:tcPr>
            <w:tcW w:w="4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форма выпуска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. доза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</w:tr>
      <w:tr w:rsidR="0031268E" w:rsidRPr="00575587" w:rsidTr="00017FE7">
        <w:trPr>
          <w:trHeight w:val="984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доксорубицин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адриамицин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порошок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лиофилизированный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внутривенного инъекционного р-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20мг 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25 мг/м2 1-6 час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31268E" w:rsidRPr="00575587" w:rsidTr="00930E84">
        <w:trPr>
          <w:trHeight w:val="88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блеомицин</w:t>
            </w:r>
            <w:proofErr w:type="spellEnd"/>
          </w:p>
        </w:tc>
        <w:tc>
          <w:tcPr>
            <w:tcW w:w="4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ампулах по 0,015 г (15 мг) с приложением ампул с растворителем (20 мл изотонического раствора натрия хлорида).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10 мг/м2 в/в струйно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31268E" w:rsidRPr="00575587" w:rsidTr="00017FE7">
        <w:trPr>
          <w:trHeight w:val="639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винбластин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5 мг  порошок для приготовления р-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, для в/введения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6 мг/м2 в/в струйно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31268E" w:rsidRPr="00575587" w:rsidTr="00017FE7">
        <w:trPr>
          <w:trHeight w:val="690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дакарбазин</w:t>
            </w:r>
            <w:proofErr w:type="spellEnd"/>
          </w:p>
        </w:tc>
        <w:tc>
          <w:tcPr>
            <w:tcW w:w="4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лиофилизировaнный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порошок для внутривенного введения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br/>
              <w:t>200 мг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375 мг/м2 15-30 мин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</w:tbl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При терапии рецидивов ЛХ используются комбинации IEP, ABVD, СЕР и др., с последующей консолидацией DEXA-BEAM (не более 4 циклов).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Протокол DHAMP</w:t>
      </w:r>
      <w:r w:rsidR="006E7B25" w:rsidRPr="0057558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цитарабин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циспластин</w:t>
      </w:r>
      <w:proofErr w:type="spellEnd"/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9" w:type="dxa"/>
        <w:jc w:val="center"/>
        <w:tblLook w:val="00A0" w:firstRow="1" w:lastRow="0" w:firstColumn="1" w:lastColumn="0" w:noHBand="0" w:noVBand="0"/>
      </w:tblPr>
      <w:tblGrid>
        <w:gridCol w:w="1954"/>
        <w:gridCol w:w="4678"/>
        <w:gridCol w:w="2191"/>
        <w:gridCol w:w="1036"/>
      </w:tblGrid>
      <w:tr w:rsidR="0031268E" w:rsidRPr="00575587" w:rsidTr="00017FE7">
        <w:trPr>
          <w:trHeight w:val="606"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препарат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форма выпуска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. доза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</w:tr>
      <w:tr w:rsidR="0031268E" w:rsidRPr="00575587" w:rsidTr="00017FE7">
        <w:trPr>
          <w:trHeight w:val="690"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дексаметазон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р-р для в/в введения 4 мг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24 мг/м2 в/в струйно на 3 введения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</w:tr>
      <w:tr w:rsidR="0031268E" w:rsidRPr="00575587" w:rsidTr="00930E84">
        <w:trPr>
          <w:trHeight w:val="882"/>
          <w:jc w:val="center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цитарабин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инъекционного р-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для внутривенного введения 1000 мг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2х2000 мг/м2 в/в 3 часовая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268E" w:rsidRPr="00575587" w:rsidTr="00930E84">
        <w:trPr>
          <w:trHeight w:val="838"/>
          <w:jc w:val="center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циспластин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концентрированный раствор для приготовления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 0,5 мг/мл 100мл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100 мг/м2 в/в 24 часа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268E" w:rsidRPr="00575587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5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DHAP блок должен проводиться сразу после установки рецидива (в связи с чем необходимо при планировании терапии и во время форсированного диуреза учитывать возможность развития синдрома острого лизиса опухоли). Наряду с упомянутым выше критериями, перед началом DHAP блока, не должно существовать каких либо снижений слуха &gt; СТС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Grad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. Кроме того показатели клиренса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должны находится в пределах нормы. Если перед началом этой химиотерапии существуют специфические противопоказания, то вместо DHAP блока назначается IEP- ABVD. Как альтернатива - можно заменить DEXA-BEAM.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При назначении DEXA-BEAM помимо вышеуказанных критериев, должны быть клиренс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в переделах нормы и задокументированы нормально функционирующие сердце и легкие.</w:t>
      </w:r>
    </w:p>
    <w:p w:rsidR="0031268E" w:rsidRPr="00575587" w:rsidRDefault="0031268E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Протокол DEXA - ВЕАМ </w:t>
      </w:r>
      <w:r w:rsidR="006E7B25" w:rsidRPr="00575587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кармустин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мелфалан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этопозид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цитозар</w:t>
      </w:r>
      <w:proofErr w:type="spellEnd"/>
    </w:p>
    <w:tbl>
      <w:tblPr>
        <w:tblW w:w="9738" w:type="dxa"/>
        <w:jc w:val="center"/>
        <w:tblLayout w:type="fixed"/>
        <w:tblLook w:val="04A0" w:firstRow="1" w:lastRow="0" w:firstColumn="1" w:lastColumn="0" w:noHBand="0" w:noVBand="1"/>
      </w:tblPr>
      <w:tblGrid>
        <w:gridCol w:w="1894"/>
        <w:gridCol w:w="4111"/>
        <w:gridCol w:w="2835"/>
        <w:gridCol w:w="898"/>
      </w:tblGrid>
      <w:tr w:rsidR="0031268E" w:rsidRPr="00575587" w:rsidTr="00481CBE">
        <w:trPr>
          <w:trHeight w:val="945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препарат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форма выпуска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. доза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</w:tr>
      <w:tr w:rsidR="0031268E" w:rsidRPr="00575587" w:rsidTr="00930E84">
        <w:trPr>
          <w:trHeight w:val="539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дексаметазон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0,5 мг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12 мг/м2/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разделенный на 3 приема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</w:tr>
      <w:tr w:rsidR="0031268E" w:rsidRPr="00575587" w:rsidTr="00481CBE">
        <w:trPr>
          <w:trHeight w:val="579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кармустин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100 мг для в/в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60 мг/м2/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1 час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268E" w:rsidRPr="00575587" w:rsidTr="00481CBE">
        <w:trPr>
          <w:trHeight w:val="594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мелфалан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50 мг для в/в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20 мг/м2/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15 минутная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268E" w:rsidRPr="00575587" w:rsidTr="00481CBE">
        <w:trPr>
          <w:trHeight w:val="839"/>
          <w:jc w:val="center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этопозид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р-р инъекционный для в/в введений 100 мг/5 мл,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150 мг/м2/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2 часовая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</w:tr>
      <w:tr w:rsidR="0031268E" w:rsidRPr="00575587" w:rsidTr="00481CBE">
        <w:trPr>
          <w:trHeight w:val="707"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цитозар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внутривенного введения и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эндолюмбального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введения 100 мг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2х100 мг/м2/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30 минутная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930E84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</w:tr>
    </w:tbl>
    <w:p w:rsidR="007B04D3" w:rsidRPr="00575587" w:rsidRDefault="007B04D3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Протокол ВЕАСОРР </w:t>
      </w:r>
      <w:r w:rsidR="006E7B25" w:rsidRPr="00575587">
        <w:rPr>
          <w:rFonts w:ascii="Times New Roman" w:hAnsi="Times New Roman" w:cs="Times New Roman"/>
          <w:sz w:val="28"/>
          <w:szCs w:val="28"/>
        </w:rPr>
        <w:t xml:space="preserve">– преднизолон,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блеомицин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доксорубицин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этопозид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циклофосфамид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винкристин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прокарбазин</w:t>
      </w:r>
      <w:proofErr w:type="spellEnd"/>
    </w:p>
    <w:p w:rsidR="00C94EDB" w:rsidRPr="00575587" w:rsidRDefault="00C94EDB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Перед началом блока должно нормально функционировать сердце и легкие, мочевыделительная система. </w:t>
      </w:r>
    </w:p>
    <w:p w:rsidR="007B04D3" w:rsidRPr="00575587" w:rsidRDefault="007B04D3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08" w:type="dxa"/>
        <w:jc w:val="center"/>
        <w:tblLayout w:type="fixed"/>
        <w:tblLook w:val="04A0" w:firstRow="1" w:lastRow="0" w:firstColumn="1" w:lastColumn="0" w:noHBand="0" w:noVBand="1"/>
      </w:tblPr>
      <w:tblGrid>
        <w:gridCol w:w="2212"/>
        <w:gridCol w:w="4053"/>
        <w:gridCol w:w="2609"/>
        <w:gridCol w:w="934"/>
      </w:tblGrid>
      <w:tr w:rsidR="007B04D3" w:rsidRPr="00575587" w:rsidTr="00D91565">
        <w:trPr>
          <w:trHeight w:val="393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препарат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форма выпуска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. доза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</w:tr>
      <w:tr w:rsidR="007B04D3" w:rsidRPr="00575587" w:rsidTr="00930E84">
        <w:trPr>
          <w:trHeight w:val="728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преднизолон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5 мг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40 мг/м2/день, разделенный на 3 приема</w:t>
            </w:r>
            <w:r w:rsidR="00083A1E"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пер ос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</w:tc>
      </w:tr>
      <w:tr w:rsidR="007B04D3" w:rsidRPr="00575587" w:rsidTr="00D91565">
        <w:trPr>
          <w:trHeight w:val="579"/>
          <w:jc w:val="center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блеомицин</w:t>
            </w:r>
            <w:proofErr w:type="spellEnd"/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ампулах по 0,015 г (15 мг) с приложением ампул с растворителем (20 мл изотонического раствора натрия хлорида).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10 мг/м2 в/в струйно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04D3" w:rsidRPr="00575587" w:rsidTr="00930E84">
        <w:trPr>
          <w:trHeight w:val="898"/>
          <w:jc w:val="center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доксорубицин</w:t>
            </w:r>
            <w:proofErr w:type="spellEnd"/>
          </w:p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адриамицин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порошок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лиофилизированный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внутривенного инъекционного р-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20мг 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25 (35*) мг/м2/день 1-6часовая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D3" w:rsidRPr="00575587" w:rsidTr="00D91565">
        <w:trPr>
          <w:trHeight w:val="839"/>
          <w:jc w:val="center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этопозид</w:t>
            </w:r>
            <w:proofErr w:type="spellEnd"/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р-р инъекционный для в/в введений 100 мг/5 мл 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100 (200*) мг/м2/день 2 часовая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7B04D3" w:rsidRPr="00575587" w:rsidTr="00D91565">
        <w:trPr>
          <w:trHeight w:val="1009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циклофосфамид</w:t>
            </w:r>
            <w:proofErr w:type="spellEnd"/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внутривенного введения 500 мг   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650 (1200-1250*) мг/м2/день 1час </w:t>
            </w: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инфузия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D3" w:rsidRPr="00575587" w:rsidTr="00930E84">
        <w:trPr>
          <w:trHeight w:val="540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Винкристин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7B04D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р-р инъекционный для в/в введений </w:t>
            </w:r>
            <w:r w:rsidR="00083A1E" w:rsidRPr="0093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мг/</w:t>
            </w:r>
            <w:r w:rsidR="00083A1E" w:rsidRPr="0093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мл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083A1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1,4мг/м2/день струйно, макс доза 2мг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4D3" w:rsidRPr="00930E84" w:rsidRDefault="00083A1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83A1E" w:rsidRPr="00575587" w:rsidTr="00D91565">
        <w:trPr>
          <w:trHeight w:val="373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1E" w:rsidRPr="00930E84" w:rsidRDefault="00083A1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Прокарбазин</w:t>
            </w:r>
            <w:proofErr w:type="spellEnd"/>
            <w:r w:rsidRPr="0093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1E" w:rsidRPr="00930E84" w:rsidRDefault="00083A1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Капсулы, 50мг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1E" w:rsidRPr="00930E84" w:rsidRDefault="00083A1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100мг/м2/день, пер ос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1E" w:rsidRPr="00930E84" w:rsidRDefault="00083A1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E84"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</w:tc>
      </w:tr>
    </w:tbl>
    <w:p w:rsidR="007B04D3" w:rsidRPr="00575587" w:rsidRDefault="00C94EDB" w:rsidP="00FA41CC">
      <w:pPr>
        <w:tabs>
          <w:tab w:val="left" w:pos="284"/>
          <w:tab w:val="left" w:pos="360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Повтор каждые 3 недели. </w:t>
      </w:r>
    </w:p>
    <w:p w:rsidR="00C94EDB" w:rsidRPr="00575587" w:rsidRDefault="00C94EDB" w:rsidP="00FA41CC">
      <w:pPr>
        <w:tabs>
          <w:tab w:val="left" w:pos="284"/>
          <w:tab w:val="left" w:pos="360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* - </w:t>
      </w:r>
      <w:r w:rsidR="00B36455" w:rsidRPr="00575587">
        <w:rPr>
          <w:rFonts w:ascii="Times New Roman" w:hAnsi="Times New Roman" w:cs="Times New Roman"/>
          <w:sz w:val="28"/>
          <w:szCs w:val="28"/>
        </w:rPr>
        <w:t>режим высоких доз только при поддержке G-CSF</w:t>
      </w:r>
    </w:p>
    <w:p w:rsidR="00B36455" w:rsidRPr="00575587" w:rsidRDefault="00B36455" w:rsidP="00FA41CC">
      <w:pPr>
        <w:tabs>
          <w:tab w:val="left" w:pos="284"/>
          <w:tab w:val="left" w:pos="360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lastRenderedPageBreak/>
        <w:t xml:space="preserve">Данный режим также надежен и высокоэффективен у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иммунокомпромитированных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пациентов с ВИЧ</w:t>
      </w:r>
    </w:p>
    <w:p w:rsidR="00C94EDB" w:rsidRPr="00575587" w:rsidRDefault="00930E84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B25E5" w:rsidRPr="00575587">
        <w:rPr>
          <w:rFonts w:ascii="Times New Roman" w:hAnsi="Times New Roman" w:cs="Times New Roman"/>
          <w:sz w:val="28"/>
          <w:szCs w:val="28"/>
        </w:rPr>
        <w:t xml:space="preserve">ВЕАМ </w:t>
      </w:r>
      <w:r w:rsidR="006E7B25" w:rsidRPr="0057558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кармустин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цитозар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этопозид</w:t>
      </w:r>
      <w:proofErr w:type="spellEnd"/>
      <w:r w:rsidR="006E7B25"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7B25" w:rsidRPr="00575587">
        <w:rPr>
          <w:rFonts w:ascii="Times New Roman" w:hAnsi="Times New Roman" w:cs="Times New Roman"/>
          <w:sz w:val="28"/>
          <w:szCs w:val="28"/>
        </w:rPr>
        <w:t>мелфалан</w:t>
      </w:r>
      <w:proofErr w:type="spellEnd"/>
    </w:p>
    <w:p w:rsidR="00C94EDB" w:rsidRPr="00575587" w:rsidRDefault="00C94EDB" w:rsidP="00FA41CC">
      <w:pPr>
        <w:shd w:val="clear" w:color="auto" w:fill="FFFFFF"/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Схема BEAM относится к высокодозному режиму с аутотрансплантацией стволовых клеток. У пациентов с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рестриктивной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болезнью сердца, доза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кармустина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(BCNU) уменьшается до 1/3 или выбирается другой альтернативный режим. При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ауто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-ТГСК используют различные режимы кондиционирования, такие как BEAM, BEAM с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экскалацией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доз, CVB, DHAP, ТМ (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тиотепа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мелфалан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).</w:t>
      </w:r>
    </w:p>
    <w:p w:rsidR="00C94EDB" w:rsidRPr="00575587" w:rsidRDefault="00C94EDB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Цикл начина</w:t>
      </w:r>
      <w:r w:rsidR="001C3813" w:rsidRPr="00575587">
        <w:rPr>
          <w:rFonts w:ascii="Times New Roman" w:hAnsi="Times New Roman" w:cs="Times New Roman"/>
          <w:sz w:val="28"/>
          <w:szCs w:val="28"/>
        </w:rPr>
        <w:t>ть</w:t>
      </w:r>
      <w:r w:rsidRPr="00575587">
        <w:rPr>
          <w:rFonts w:ascii="Times New Roman" w:hAnsi="Times New Roman" w:cs="Times New Roman"/>
          <w:sz w:val="28"/>
          <w:szCs w:val="28"/>
        </w:rPr>
        <w:t xml:space="preserve"> при:</w:t>
      </w:r>
    </w:p>
    <w:p w:rsidR="00C94EDB" w:rsidRPr="00575587" w:rsidRDefault="00C94EDB" w:rsidP="00FA41CC">
      <w:pPr>
        <w:pStyle w:val="a3"/>
        <w:widowControl w:val="0"/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общем удовлетворительном состоянии пациента; перед началом кондиционирования должно быть отсутствие очагов инфекции, нормально функционировать сердце, легкие, мочевыделительная система, гепато-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билиарная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система, индекс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Карновского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(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Ланского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) &gt; 70 (80), нормальная масса тела. </w:t>
      </w:r>
    </w:p>
    <w:p w:rsidR="00C94EDB" w:rsidRPr="00575587" w:rsidRDefault="00C94EDB" w:rsidP="00FA41CC">
      <w:pPr>
        <w:pStyle w:val="a3"/>
        <w:widowControl w:val="0"/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лейкоцитах более 2000/мл;</w:t>
      </w:r>
    </w:p>
    <w:p w:rsidR="00C94EDB" w:rsidRPr="00575587" w:rsidRDefault="00C94EDB" w:rsidP="00FA41CC">
      <w:pPr>
        <w:pStyle w:val="a3"/>
        <w:widowControl w:val="0"/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гранулоцитах более 500/мл;</w:t>
      </w:r>
    </w:p>
    <w:p w:rsidR="00C94EDB" w:rsidRPr="00575587" w:rsidRDefault="00C94EDB" w:rsidP="00FA41CC">
      <w:pPr>
        <w:pStyle w:val="a3"/>
        <w:widowControl w:val="0"/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тромбоцитах более 80000/мл.</w:t>
      </w:r>
    </w:p>
    <w:p w:rsidR="0031268E" w:rsidRPr="00575587" w:rsidRDefault="0031268E" w:rsidP="00FA41CC">
      <w:pPr>
        <w:tabs>
          <w:tab w:val="left" w:pos="284"/>
          <w:tab w:val="left" w:pos="360"/>
          <w:tab w:val="left" w:pos="426"/>
          <w:tab w:val="left" w:pos="851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Миелоблативный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режим кондиционирования ВЕАМ</w:t>
      </w:r>
    </w:p>
    <w:tbl>
      <w:tblPr>
        <w:tblW w:w="9577" w:type="dxa"/>
        <w:jc w:val="center"/>
        <w:tblInd w:w="-343" w:type="dxa"/>
        <w:tblLook w:val="04A0" w:firstRow="1" w:lastRow="0" w:firstColumn="1" w:lastColumn="0" w:noHBand="0" w:noVBand="1"/>
      </w:tblPr>
      <w:tblGrid>
        <w:gridCol w:w="1529"/>
        <w:gridCol w:w="4425"/>
        <w:gridCol w:w="1701"/>
        <w:gridCol w:w="1922"/>
      </w:tblGrid>
      <w:tr w:rsidR="0031268E" w:rsidRPr="00D91565" w:rsidTr="00930E84">
        <w:trPr>
          <w:trHeight w:val="692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препарат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форма выпуска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. доза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1268E" w:rsidRPr="00D91565" w:rsidRDefault="001C3813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</w:tr>
      <w:tr w:rsidR="0031268E" w:rsidRPr="00D91565" w:rsidTr="00930E84">
        <w:trPr>
          <w:trHeight w:val="510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Кармустин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100 мг для в/в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300 мг/м2/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день -7</w:t>
            </w:r>
          </w:p>
        </w:tc>
      </w:tr>
      <w:tr w:rsidR="0031268E" w:rsidRPr="00D91565" w:rsidTr="00930E84">
        <w:trPr>
          <w:trHeight w:val="990"/>
          <w:jc w:val="center"/>
        </w:trPr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Цитозар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внутривенного введения и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эндолюмбального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введения 100 мг,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2х200 мг/м2/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день -6,</w:t>
            </w:r>
          </w:p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день -5,</w:t>
            </w:r>
          </w:p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день -4,</w:t>
            </w:r>
          </w:p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день -3</w:t>
            </w:r>
          </w:p>
        </w:tc>
      </w:tr>
      <w:tr w:rsidR="0031268E" w:rsidRPr="00D91565" w:rsidTr="00930E84">
        <w:trPr>
          <w:trHeight w:val="1260"/>
          <w:jc w:val="center"/>
        </w:trPr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этопозид</w:t>
            </w:r>
            <w:proofErr w:type="spellEnd"/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р-р инъекционный для в/в введений 100 мг/5 мл,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200 мг/м2/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день -6,</w:t>
            </w:r>
          </w:p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день -5, </w:t>
            </w:r>
          </w:p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день -4, </w:t>
            </w:r>
          </w:p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день -3</w:t>
            </w:r>
          </w:p>
        </w:tc>
      </w:tr>
      <w:tr w:rsidR="0031268E" w:rsidRPr="00D91565" w:rsidTr="00930E84">
        <w:trPr>
          <w:trHeight w:val="431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мелфалан</w:t>
            </w:r>
            <w:proofErr w:type="spellEnd"/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50 мг для в/в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140 мг/м2/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день -2</w:t>
            </w:r>
          </w:p>
        </w:tc>
      </w:tr>
      <w:tr w:rsidR="0031268E" w:rsidRPr="00D91565" w:rsidTr="00930E84">
        <w:trPr>
          <w:trHeight w:val="431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SCT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68E" w:rsidRPr="00D91565" w:rsidRDefault="0031268E" w:rsidP="00FA41CC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день 0</w:t>
            </w:r>
          </w:p>
        </w:tc>
      </w:tr>
    </w:tbl>
    <w:p w:rsidR="0031268E" w:rsidRPr="00D91565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*в случае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рестриктивной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болезни легких доза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кармустина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(BCNU) может быть снижена до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до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200 мг/м2/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="001C3813" w:rsidRPr="00575587">
        <w:rPr>
          <w:rFonts w:ascii="Times New Roman" w:hAnsi="Times New Roman" w:cs="Times New Roman"/>
          <w:sz w:val="28"/>
          <w:szCs w:val="28"/>
        </w:rPr>
        <w:t>.;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**в/в, 2 введениями, 30 мин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инфузии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с 12 часовым интервалом</w:t>
      </w:r>
      <w:r w:rsidR="001C3813" w:rsidRPr="00575587">
        <w:rPr>
          <w:rFonts w:ascii="Times New Roman" w:hAnsi="Times New Roman" w:cs="Times New Roman"/>
          <w:sz w:val="28"/>
          <w:szCs w:val="28"/>
        </w:rPr>
        <w:t>;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***или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этопофос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Etopophos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).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  <w:t>Трансфузия г</w:t>
      </w:r>
      <w:r w:rsidR="00701321">
        <w:rPr>
          <w:rFonts w:ascii="Times New Roman" w:hAnsi="Times New Roman" w:cs="Times New Roman"/>
          <w:sz w:val="28"/>
          <w:szCs w:val="28"/>
        </w:rPr>
        <w:t xml:space="preserve">емопоэтических стволовых клеток - см. КП </w:t>
      </w:r>
      <w:proofErr w:type="spellStart"/>
      <w:r w:rsidR="00701321">
        <w:rPr>
          <w:rFonts w:ascii="Times New Roman" w:hAnsi="Times New Roman" w:cs="Times New Roman"/>
          <w:sz w:val="28"/>
          <w:szCs w:val="28"/>
        </w:rPr>
        <w:t>аутоТГСК</w:t>
      </w:r>
      <w:proofErr w:type="spellEnd"/>
    </w:p>
    <w:p w:rsidR="0031268E" w:rsidRPr="008570E6" w:rsidRDefault="0031268E" w:rsidP="00FA41CC">
      <w:pPr>
        <w:pStyle w:val="a3"/>
        <w:numPr>
          <w:ilvl w:val="0"/>
          <w:numId w:val="34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570E6">
        <w:rPr>
          <w:rFonts w:ascii="Times New Roman" w:eastAsiaTheme="minorEastAsia" w:hAnsi="Times New Roman"/>
          <w:b/>
          <w:sz w:val="28"/>
          <w:szCs w:val="28"/>
          <w:lang w:eastAsia="ru-RU"/>
        </w:rPr>
        <w:t>Лучевая терапия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</w:r>
      <w:r w:rsidR="001C3813" w:rsidRPr="00575587">
        <w:rPr>
          <w:rFonts w:ascii="Times New Roman" w:hAnsi="Times New Roman" w:cs="Times New Roman"/>
          <w:sz w:val="28"/>
          <w:szCs w:val="28"/>
        </w:rPr>
        <w:tab/>
      </w:r>
      <w:r w:rsidRPr="00575587">
        <w:rPr>
          <w:rFonts w:ascii="Times New Roman" w:hAnsi="Times New Roman" w:cs="Times New Roman"/>
          <w:sz w:val="28"/>
          <w:szCs w:val="28"/>
        </w:rPr>
        <w:t xml:space="preserve">Все поражённые узловые и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внеузловые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локализации (за исключением костного мозга) должны </w:t>
      </w:r>
      <w:r w:rsidR="001C3813" w:rsidRPr="00575587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575587">
        <w:rPr>
          <w:rFonts w:ascii="Times New Roman" w:hAnsi="Times New Roman" w:cs="Times New Roman"/>
          <w:sz w:val="28"/>
          <w:szCs w:val="28"/>
        </w:rPr>
        <w:t xml:space="preserve">по окончании химиотерапии облучены (облучение вовлечённых регионов). Если после двух ОРРА- или ОЕРА-циклов на компьютерной томографии больше не выявляется легочное поражение, лёгкие можно исключить из облучения. Толерантная доза при расчёте на органы риска (например: лёгкие, печень, почки) учитывает возраст пациента, облучаемый объём органа, соответствующую химиотерапию и характер фракционирования. </w:t>
      </w:r>
      <w:r w:rsidRPr="00575587">
        <w:rPr>
          <w:rFonts w:ascii="Times New Roman" w:hAnsi="Times New Roman" w:cs="Times New Roman"/>
          <w:sz w:val="28"/>
          <w:szCs w:val="28"/>
        </w:rPr>
        <w:lastRenderedPageBreak/>
        <w:t>Для регионов с хорошим сокращением объёма опухоли под воздействием химиотерапии может применятся доза в 20-25 Гр, для локализации с худшим сокращением объёма опухоли под действием химиотерапии и большим остаточным объёмом опухоли – 30-35 Гр.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left="284"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После проведения ТГСК проводится повторное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стадирование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включая ПЭТ. Лучевая терапия проводится на 50-54 день после ТГСК.</w:t>
      </w:r>
    </w:p>
    <w:p w:rsidR="002D3770" w:rsidRPr="00575587" w:rsidRDefault="002D3770" w:rsidP="00FA41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Применяется лучевая терапия с модулированной интенсивностью пучков (IMRT),  управляемая изображениями 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Image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Guided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Radiotherapy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(IGRT)  и  с модулированной интенсивностью дозы во время вращения (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RapidArc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) на высокоэнергетическом  линейном ускорителе с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мультилифтколлиматром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и  диагностическим  оборудованием,  интегрированным в ускоритель, которое  позволяет точно позиционировать пациента во время процедуры. Для более точной фиксации пациента необходимо использовать специальные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иммобилизирующие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приспособления, термопластические маски либо жесткая фиксация головы и тела ребенка. Для точного определения степени распространения опухоли и планирования ЛТ необходимо выполнение МРТ до и после проведенного лечения. Необходимо минимизировать объем нормальной ткани, подвергающейся облучению в высокой дозе. Поэтому обязательным является компьютерное планирование лечения.</w:t>
      </w:r>
    </w:p>
    <w:p w:rsidR="002D3770" w:rsidRPr="00575587" w:rsidRDefault="002D3770" w:rsidP="00FA41C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Объем облучения определяется согласно ICRU 50/62. Клинический объем облучения (CTV) включает размеры визуализируемой опухоли по данным МРТ и дополнительно + 0,5 см от края опухоли. Планируемый объем облучения (PTV) включает клинический (CTV) плюс дополнительный край в зависимости от точности техники облучения (например, 0,2-0,5 см при жесткой фиксации и 0,5-1,0 см при использовании обычной маски/шлема), и зависит от режимов визуализации, принятых в отделе. При расчете клинического объема облучения (CTV) необходимо учитывать анатомические границы.</w:t>
      </w:r>
    </w:p>
    <w:p w:rsidR="002D3770" w:rsidRPr="00575587" w:rsidRDefault="002D3770" w:rsidP="00FA41C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Доза ЛТ  изложена в отчете ICRU 50/62.  По определению ICRU,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референтная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точка располагается в центре объема мишени (100%).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Негомогенность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дозы в пределах объема мишени не должна превышать границы толерантности 95%-107%.</w:t>
      </w:r>
    </w:p>
    <w:p w:rsidR="0031268E" w:rsidRPr="00575587" w:rsidRDefault="0031268E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30E84">
        <w:rPr>
          <w:rFonts w:ascii="Times New Roman" w:hAnsi="Times New Roman" w:cs="Times New Roman"/>
          <w:b/>
          <w:sz w:val="28"/>
          <w:szCs w:val="28"/>
        </w:rPr>
        <w:t>Хирургическое лечение</w:t>
      </w:r>
      <w:r w:rsidR="00930E84">
        <w:rPr>
          <w:rFonts w:ascii="Times New Roman" w:hAnsi="Times New Roman" w:cs="Times New Roman"/>
          <w:b/>
          <w:sz w:val="28"/>
          <w:szCs w:val="28"/>
        </w:rPr>
        <w:t>:</w:t>
      </w:r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r w:rsidR="001C3813" w:rsidRPr="00575587">
        <w:rPr>
          <w:rFonts w:ascii="Times New Roman" w:hAnsi="Times New Roman" w:cs="Times New Roman"/>
          <w:sz w:val="28"/>
          <w:szCs w:val="28"/>
        </w:rPr>
        <w:t>нет.</w:t>
      </w:r>
    </w:p>
    <w:p w:rsidR="002E2AA5" w:rsidRPr="00575587" w:rsidRDefault="002E2AA5" w:rsidP="00FA41C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Дозирование и приготовление препаратов для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полихимиотерапии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.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Дозирование медикаментов как для внутривенного, так и для перорального применения осуществляется исключительно на площадь тела пациентов. У грудных детей доза препаратов составляет в первые шесть месяцев жизни 2/3 (две трети), а с седьмого по двенадцатый  месяцы жизни 3/4 (три четверти) от дозы,  вычисленной в соответствии с поверхностью тела.</w:t>
      </w:r>
      <w:r w:rsidR="005E21E6">
        <w:rPr>
          <w:rFonts w:ascii="Times New Roman" w:hAnsi="Times New Roman" w:cs="Times New Roman"/>
          <w:sz w:val="28"/>
          <w:szCs w:val="28"/>
        </w:rPr>
        <w:t xml:space="preserve"> </w:t>
      </w:r>
      <w:r w:rsidRPr="003B2552">
        <w:rPr>
          <w:rFonts w:ascii="Times New Roman" w:hAnsi="Times New Roman" w:cs="Times New Roman"/>
          <w:sz w:val="28"/>
          <w:szCs w:val="28"/>
        </w:rPr>
        <w:t xml:space="preserve">Каждый раз перед началом нового этапа терапии вновь определяется площадь поверхности тела и соответственно пересчитываются дозы препаратов. 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Обязателен врачебный контроль</w:t>
      </w:r>
      <w:r w:rsidRPr="003B2552">
        <w:rPr>
          <w:rFonts w:ascii="Times New Roman" w:hAnsi="Times New Roman" w:cs="Times New Roman"/>
          <w:sz w:val="28"/>
          <w:szCs w:val="28"/>
        </w:rPr>
        <w:t xml:space="preserve"> приготовленных сестрой для парентерального введения цитостатических препаратов. Для уменьшения вероятности ошибки и облегчения контроля все препараты для парентерального применения должны разводиться в соответствии с требованиями, представленными в специальной таблице разведений. Парентеральное введение таких препаратов, как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винкристин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</w:t>
      </w:r>
      <w:r w:rsidRPr="003B2552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даунорубицин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рубомицин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), и пункция периферических вен для этого должны производиться врачом или опытной сестрой в обязательном присутствии врача. Такие препараты как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  <w:r w:rsidR="009938F4">
        <w:rPr>
          <w:rFonts w:ascii="Times New Roman" w:hAnsi="Times New Roman" w:cs="Times New Roman"/>
          <w:sz w:val="28"/>
          <w:szCs w:val="28"/>
        </w:rPr>
        <w:t xml:space="preserve">, преднизолон </w:t>
      </w:r>
      <w:r w:rsidRPr="003B2552">
        <w:rPr>
          <w:rFonts w:ascii="Times New Roman" w:hAnsi="Times New Roman" w:cs="Times New Roman"/>
          <w:sz w:val="28"/>
          <w:szCs w:val="28"/>
        </w:rPr>
        <w:t xml:space="preserve"> в период нахождения больного в отделении должны приниматься ребёнком только в присутствии дежурной медсестры.</w:t>
      </w:r>
    </w:p>
    <w:p w:rsidR="002E2AA5" w:rsidRPr="00930E84" w:rsidRDefault="002E2AA5" w:rsidP="00FA41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0E84">
        <w:rPr>
          <w:rFonts w:ascii="Times New Roman" w:hAnsi="Times New Roman" w:cs="Times New Roman"/>
          <w:b/>
          <w:sz w:val="28"/>
          <w:szCs w:val="28"/>
        </w:rPr>
        <w:t>Перечень дополнительных лекарственных средств:</w:t>
      </w:r>
    </w:p>
    <w:p w:rsidR="002E2AA5" w:rsidRPr="003B2552" w:rsidRDefault="002E2AA5" w:rsidP="00FA41C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Синдром острого лизиса опухоли (СОЛ)</w:t>
      </w:r>
      <w:r w:rsidRPr="003B2552">
        <w:rPr>
          <w:rFonts w:ascii="Times New Roman" w:hAnsi="Times New Roman" w:cs="Times New Roman"/>
          <w:sz w:val="28"/>
          <w:szCs w:val="28"/>
        </w:rPr>
        <w:t xml:space="preserve"> комплекс метаболических расстройств, возникающий в результате массивного распада опухолевых клеток и высвобождения в плазму и периферические ткани внутриклеточного содержимого и метаболитов.  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ab/>
        <w:t>При распаде опухолевых клеток образуются продукты окисления пуриновых оснований (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ксантин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,  гипоксантин и мочевая   кислота), калий и фосфат.  В результате происходит 4 метаболических нарушения: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гиперурикемия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гиперфосфатемия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гиперкалиемия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гипокальциемия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, приводящие к почечной недостаточности. </w:t>
      </w:r>
    </w:p>
    <w:p w:rsidR="002E2AA5" w:rsidRPr="00575587" w:rsidRDefault="002E2AA5" w:rsidP="00FA41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Профилактика синдрома острого лизиса опухоли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Аллопуринол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- 10 мг/кг в сутки в 2-3 приема (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max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500 мг/сутки) в течение 3 - 8 дней.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Инфузионная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терапии: 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Объем = 3000-5000 мл/м2/сутки. 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5% раствор глюкозы 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sym w:font="Symbol" w:char="F0AB"/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 0,9% раствор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NaCl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= 1 : 1. 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Удельная плотность мочи &lt; 1010. 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Контроль баланса жидкостей. Баланс: количество  выделенной  мочи = количество введенной жидкости 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sym w:font="Symbol" w:char="F02D"/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потери жидкости с дыханием, с потоотделением, по дренажам – при  наличии асцита/плеврита 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Контрольное взвешивание 1-2 раза в сутки, у детей младшего возраста   4р/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сут</w:t>
      </w:r>
      <w:proofErr w:type="spellEnd"/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  недостаточном 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мочевыведении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- лазикс  1-10 мг/кг  в сутки внутривенно или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инфузией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, при необходимости -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допамин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3-5 мкг/кг/мин .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Инициальная 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инфузия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не должна содержать  калия, желательна умеренная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гипокалиемия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(3-3,5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ммоль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/л)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Защелачивание мочи:  р-р соды (NaHCO3)  40 - 80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ммоль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/л добавить к постоянной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инфузии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(или 100-200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ммоль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/м2/сутки параллельной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инфузией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Регулирование необходимого объёма NaHCO3 соответственно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pH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мочи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значение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pH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мочи=7,0 является идеальным! - сохраняется достаточная растворимость мочевой кислоты и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ксантина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и отсутствует опасность образования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фосфорнокальциевых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конкрементов.</w:t>
      </w:r>
    </w:p>
    <w:p w:rsidR="002E2AA5" w:rsidRPr="00575587" w:rsidRDefault="002E2AA5" w:rsidP="00FA41CC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Лабораторный контроль каждые 6-12-24 часа: биохимический анализ крови -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Na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+, K+,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Cl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sym w:font="Symbol" w:char="F02D"/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,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Ca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++, мочевая кислота,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креатинин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, мочевина, белок, альбумин.</w:t>
      </w:r>
    </w:p>
    <w:p w:rsidR="002E2AA5" w:rsidRPr="00575587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Гиперурикемия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E2AA5" w:rsidRPr="00575587" w:rsidRDefault="002E2AA5" w:rsidP="00FA41C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увеличить объем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инфузии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до 5000 мл/м2/сутки. </w:t>
      </w:r>
    </w:p>
    <w:p w:rsidR="002E2AA5" w:rsidRPr="00575587" w:rsidRDefault="002E2AA5" w:rsidP="00FA41C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стабилизировать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рH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мочи на уровне = 7,5 при нормальном содержании фосфатов в крови и на уровне = 7,0 при повышенной концентрации фосфатов в крови. Однако постоянно держать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pH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мочи на уровне 7,5 нельзя в связи с опасностью  кристаллизации гипоксантина.</w:t>
      </w:r>
    </w:p>
    <w:p w:rsidR="002E2AA5" w:rsidRPr="00575587" w:rsidRDefault="002E2AA5" w:rsidP="00FA41C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При появлении в доступности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разбуриказы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 последняя назначается всем больным перед началом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циторедуктивной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фазы.</w:t>
      </w:r>
    </w:p>
    <w:p w:rsidR="002E2AA5" w:rsidRPr="00575587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Гиперкалиемия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-  при К&gt;6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/л:     </w:t>
      </w:r>
    </w:p>
    <w:p w:rsidR="002E2AA5" w:rsidRPr="00575587" w:rsidRDefault="002E2AA5" w:rsidP="00FA41C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подготовить пациента к гемодиализу </w:t>
      </w:r>
    </w:p>
    <w:p w:rsidR="002E2AA5" w:rsidRPr="00575587" w:rsidRDefault="002E2AA5" w:rsidP="00FA41C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как неотложное мероприятие:    глюкоза - 1г/кг + инсулин 0,3 E/кг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инфузией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свыше 30 минут: это приводит только к перераспределению K+  внутрь клетки, а через  2 - 4 часа уровень  K+ возвращается к исходному. Следовательно, получается  только выигрыш времени для подготовки к гемодиализу.</w:t>
      </w:r>
    </w:p>
    <w:p w:rsidR="002E2AA5" w:rsidRPr="00575587" w:rsidRDefault="002E2AA5" w:rsidP="00FA41C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 ЭКГ-изменениях:     глюконат кальция 10%  -  0,5 - 1(-2)  мл/кг  внутривенно медленно (опасность брадикардии) + Р-р NaHCO3 - 2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ммоль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/кг внутривенно медленно струйно.</w:t>
      </w:r>
    </w:p>
    <w:p w:rsidR="002E2AA5" w:rsidRPr="00575587" w:rsidRDefault="002E2AA5" w:rsidP="00FA41C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 К&gt;7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ммоль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/л: - гемодиализ! если есть техническая возможность</w:t>
      </w:r>
    </w:p>
    <w:p w:rsidR="002E2AA5" w:rsidRPr="00575587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Гиперфосфатемия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(P++ &gt; 1,5 </w:t>
      </w:r>
      <w:r w:rsidRPr="00575587">
        <w:rPr>
          <w:rFonts w:ascii="Times New Roman" w:hAnsi="Times New Roman" w:cs="Times New Roman"/>
          <w:sz w:val="28"/>
          <w:szCs w:val="28"/>
        </w:rPr>
        <w:sym w:font="Symbol" w:char="F06D"/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mol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/l или 3 мг/100 мл)     </w:t>
      </w:r>
    </w:p>
    <w:p w:rsidR="002E2AA5" w:rsidRPr="00575587" w:rsidRDefault="002E2AA5" w:rsidP="00FA41C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увеличить объем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инфузии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до 5000 мл/м2/сутки. </w:t>
      </w:r>
    </w:p>
    <w:p w:rsidR="002E2AA5" w:rsidRPr="00575587" w:rsidRDefault="002E2AA5" w:rsidP="00FA41C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pH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мочи не должен быть более 7,0!</w:t>
      </w:r>
    </w:p>
    <w:p w:rsidR="002E2AA5" w:rsidRPr="00575587" w:rsidRDefault="002E2AA5" w:rsidP="00FA41C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назначить 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aluminiumhydroxid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 -  0,1 г/кг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р.о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. (для связывания фосфатов пищи).</w:t>
      </w:r>
    </w:p>
    <w:p w:rsidR="002E2AA5" w:rsidRPr="00575587" w:rsidRDefault="002E2AA5" w:rsidP="00FA41C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гипокальциемии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- введение кальция показано только при развитии симптомов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гипокальцемии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(из-за выпадения в осадок фосфата кальция). Глюконат кальция 10%  - 0,5 - 1 (- 2) мл/кг внутривенно, медленно (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мониторировать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из-за опасности брадикардии).</w:t>
      </w:r>
    </w:p>
    <w:p w:rsidR="002E2AA5" w:rsidRPr="00575587" w:rsidRDefault="002E2AA5" w:rsidP="00FA41CC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если фосфат &gt; 10 мг/100 мл (5 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sym w:font="Symbol" w:char="F06D"/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моль/л) или фосфат кальция &gt; 6,0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ммоль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/л - срочно! гемодиализ!</w:t>
      </w:r>
    </w:p>
    <w:p w:rsidR="002E2AA5" w:rsidRPr="003B2552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гипокальциемии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:</w:t>
      </w:r>
      <w:r w:rsidRPr="003B2552">
        <w:rPr>
          <w:rFonts w:ascii="Times New Roman" w:hAnsi="Times New Roman" w:cs="Times New Roman"/>
          <w:sz w:val="28"/>
          <w:szCs w:val="28"/>
        </w:rPr>
        <w:t xml:space="preserve"> Коррекция проводится только при появлении клинических симптомов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гипокальциемии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2E2AA5" w:rsidRPr="003B2552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глюконат кальция 10%  - 0,5 - 1  мл/кг внутривенно, медленно (монитор, опасность брадикардии);</w:t>
      </w:r>
    </w:p>
    <w:p w:rsidR="002E2AA5" w:rsidRPr="003B2552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контроль концентрации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++</w:t>
      </w:r>
      <w:r w:rsidR="00F41837">
        <w:rPr>
          <w:rFonts w:ascii="Times New Roman" w:hAnsi="Times New Roman" w:cs="Times New Roman"/>
          <w:sz w:val="28"/>
          <w:szCs w:val="28"/>
        </w:rPr>
        <w:t xml:space="preserve"> .</w:t>
      </w:r>
      <w:r w:rsidRPr="003B2552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гипомагнезиемии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:  коррекция магния - 0,2 - 0,8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мэкв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/кг в сутки длительной внутривенной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инфузией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(25%  раствор  сернокислой магнезии 0,1-0,4 мл/кг в сутки).</w:t>
      </w:r>
    </w:p>
    <w:p w:rsidR="002E2AA5" w:rsidRPr="003B2552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Олиго-/анурия: </w:t>
      </w:r>
      <w:r w:rsidRPr="003B2552">
        <w:rPr>
          <w:rFonts w:ascii="Times New Roman" w:hAnsi="Times New Roman" w:cs="Times New Roman"/>
          <w:sz w:val="28"/>
          <w:szCs w:val="28"/>
        </w:rPr>
        <w:t xml:space="preserve"> отделение мочи </w:t>
      </w:r>
      <w:r w:rsidRPr="00575587">
        <w:rPr>
          <w:rFonts w:ascii="Times New Roman" w:hAnsi="Times New Roman" w:cs="Times New Roman"/>
          <w:sz w:val="28"/>
          <w:szCs w:val="28"/>
        </w:rPr>
        <w:t>менее 50 мл/м2  в час</w:t>
      </w:r>
      <w:r w:rsidRPr="003B2552">
        <w:rPr>
          <w:rFonts w:ascii="Times New Roman" w:hAnsi="Times New Roman" w:cs="Times New Roman"/>
          <w:sz w:val="28"/>
          <w:szCs w:val="28"/>
        </w:rPr>
        <w:t xml:space="preserve">, несмотря на введение фуросемида 10 мг/кг в сутки 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инфузионную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 терапию  в  объеме  130-200 мл/м</w:t>
      </w:r>
      <w:r w:rsidRPr="00575587">
        <w:rPr>
          <w:rFonts w:ascii="Times New Roman" w:hAnsi="Times New Roman" w:cs="Times New Roman"/>
          <w:sz w:val="28"/>
          <w:szCs w:val="28"/>
        </w:rPr>
        <w:t>2</w:t>
      </w:r>
      <w:r w:rsidRPr="003B2552">
        <w:rPr>
          <w:rFonts w:ascii="Times New Roman" w:hAnsi="Times New Roman" w:cs="Times New Roman"/>
          <w:sz w:val="28"/>
          <w:szCs w:val="28"/>
        </w:rPr>
        <w:t xml:space="preserve"> в час</w: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      “Обычное” определение &lt; 5 мл/м</w:t>
      </w:r>
      <w:r w:rsidRPr="00575587">
        <w:rPr>
          <w:rFonts w:ascii="Times New Roman" w:hAnsi="Times New Roman" w:cs="Times New Roman"/>
          <w:sz w:val="28"/>
          <w:szCs w:val="28"/>
        </w:rPr>
        <w:t>2</w:t>
      </w:r>
      <w:r w:rsidRPr="003B2552">
        <w:rPr>
          <w:rFonts w:ascii="Times New Roman" w:hAnsi="Times New Roman" w:cs="Times New Roman"/>
          <w:sz w:val="28"/>
          <w:szCs w:val="28"/>
        </w:rPr>
        <w:t xml:space="preserve"> в час к данной ситуации не применимо. Быстрое возрастание, особенно K</w:t>
      </w:r>
      <w:r w:rsidRPr="00575587">
        <w:rPr>
          <w:rFonts w:ascii="Times New Roman" w:hAnsi="Times New Roman" w:cs="Times New Roman"/>
          <w:sz w:val="28"/>
          <w:szCs w:val="28"/>
        </w:rPr>
        <w:t>+</w:t>
      </w:r>
      <w:r w:rsidRPr="003B2552">
        <w:rPr>
          <w:rFonts w:ascii="Times New Roman" w:hAnsi="Times New Roman" w:cs="Times New Roman"/>
          <w:sz w:val="28"/>
          <w:szCs w:val="28"/>
        </w:rPr>
        <w:t xml:space="preserve">, при ожидании “выполнения” такого определения может привести к летальному исходу. </w:t>
      </w:r>
      <w:r w:rsidRPr="00575587">
        <w:rPr>
          <w:rFonts w:ascii="Times New Roman" w:hAnsi="Times New Roman" w:cs="Times New Roman"/>
          <w:sz w:val="28"/>
          <w:szCs w:val="28"/>
        </w:rPr>
        <w:t>Диурез должен оцениваться только вместе с объёмом реально вводимой жидкости.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УЗИ: обструкция мочевыводящих путей? 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                инфильтрация почек?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Лабораторный контроль: K</w:t>
      </w:r>
      <w:r w:rsidRPr="00575587">
        <w:rPr>
          <w:rFonts w:ascii="Times New Roman" w:hAnsi="Times New Roman" w:cs="Times New Roman"/>
          <w:sz w:val="28"/>
          <w:szCs w:val="28"/>
        </w:rPr>
        <w:t>+</w:t>
      </w:r>
      <w:r w:rsidRPr="003B25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Ca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++</w:t>
      </w:r>
      <w:r w:rsidRPr="003B2552">
        <w:rPr>
          <w:rFonts w:ascii="Times New Roman" w:hAnsi="Times New Roman" w:cs="Times New Roman"/>
          <w:sz w:val="28"/>
          <w:szCs w:val="28"/>
        </w:rPr>
        <w:t>, мочевая кислота, фосфат</w:t>
      </w:r>
      <w:r w:rsidR="00F41837"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F41837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моча: кристаллы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>,  кристаллы фосфата кальция;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терапия: гемодиализ, </w:t>
      </w:r>
      <w:proofErr w:type="gramStart"/>
      <w:r w:rsidRPr="003B2552">
        <w:rPr>
          <w:rFonts w:ascii="Times New Roman" w:hAnsi="Times New Roman" w:cs="Times New Roman"/>
          <w:sz w:val="28"/>
          <w:szCs w:val="28"/>
        </w:rPr>
        <w:t>самое</w:t>
      </w:r>
      <w:proofErr w:type="gramEnd"/>
      <w:r w:rsidRPr="003B2552">
        <w:rPr>
          <w:rFonts w:ascii="Times New Roman" w:hAnsi="Times New Roman" w:cs="Times New Roman"/>
          <w:sz w:val="28"/>
          <w:szCs w:val="28"/>
        </w:rPr>
        <w:t xml:space="preserve"> позднее при подъёме K</w:t>
      </w:r>
      <w:r w:rsidRPr="00575587">
        <w:rPr>
          <w:rFonts w:ascii="Times New Roman" w:hAnsi="Times New Roman" w:cs="Times New Roman"/>
          <w:sz w:val="28"/>
          <w:szCs w:val="28"/>
        </w:rPr>
        <w:t>+</w:t>
      </w:r>
      <w:r w:rsidRPr="003B2552">
        <w:rPr>
          <w:rFonts w:ascii="Times New Roman" w:hAnsi="Times New Roman" w:cs="Times New Roman"/>
          <w:sz w:val="28"/>
          <w:szCs w:val="28"/>
        </w:rPr>
        <w:t xml:space="preserve">&gt; 6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mmol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/L. </w: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Показания к гемодиализу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K+&gt; 7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mmol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/L или подъём &gt; 6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mmol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/L несмотря на достаточную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инфузионную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терапию и диуретики;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фосфат &gt; 10 мг/100 мл (5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ммоль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/л) или продукт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Ca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x P &gt; 6,0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ммоль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/л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отделение мочи менее 50 мл/м2  в час несмотря на введение фуросемида 10 мг/кг в сутки и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инфузионную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 терапию  в  объеме  130-200 мл/м2 в час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двусторонняя высокая или полная обструкция мочевыводящих путей</w:t>
      </w:r>
    </w:p>
    <w:p w:rsidR="002E2AA5" w:rsidRPr="00575587" w:rsidRDefault="002E2AA5" w:rsidP="00FA41C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Профилактика и лечение инфекционных осложнений</w:t>
      </w:r>
    </w:p>
    <w:p w:rsidR="002E2AA5" w:rsidRPr="003B2552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Инфекционные осложнения являются основной причиной смерти больных в период проведения интенсивной ПХТ, особенно в индукции. </w:t>
      </w:r>
    </w:p>
    <w:p w:rsidR="002E2AA5" w:rsidRPr="003B2552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В момент постановки диагноза до начала химиотерапии желательно сделать (если есть возможность):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бактериологическое исследование биологических жидкостей,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серологические (вирусологические) исследования на CMV, Гепатиты B,C, (D), ВИЧ,  ЭБВ,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определение С-реактивного белка (количественное),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 нарастании показателей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трансаминаз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:</w:t>
      </w:r>
      <w:r w:rsidR="00F4183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провести серологические (вирусологические) исследования для исключения вирусных гепатитов: CMV, A, B, C, ЭБВ, при положительных результатах ПЦР. </w:t>
      </w:r>
    </w:p>
    <w:p w:rsidR="002E2AA5" w:rsidRPr="00575587" w:rsidRDefault="002E2AA5" w:rsidP="00FA4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587">
        <w:rPr>
          <w:rFonts w:ascii="Times New Roman" w:hAnsi="Times New Roman" w:cs="Times New Roman"/>
          <w:b/>
          <w:sz w:val="28"/>
          <w:szCs w:val="28"/>
        </w:rPr>
        <w:t>Профилактика инфекций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котримоксазол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для профилактики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пневмоцистной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пневмонии 3 раза в неделю (понедельник, вторник, среда) в один прием в дозе 5 мг/кг  по 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триметоприму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или 20 мг/кг по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сульфаметоксазолу</w:t>
      </w:r>
      <w:proofErr w:type="spellEnd"/>
      <w:r w:rsidR="00F4183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per</w:t>
      </w:r>
      <w:proofErr w:type="spellEnd"/>
      <w:r w:rsidR="00F4183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os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в течение всего периода лечения. Закончить не позднее чем через месяц после окончания протокола. Во время проведения курсов, содержащих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метотрексат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,  препарат не дается;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уход за ротовой полостью: 6-10 раз в день полоскание полости  рта дезинфицирующими растворами, предназначенные для обработки слизистой ротовой полости. Тщательный, но щадящий уход за зубами и деснами; ограничение использования даже мягких зубных щёток; отдавать предпочтение ротовому душу; при тромбоцитопении или ранимых слизистых использование зубных щёток должно быть исключено, вместо этого необходима дополнительная обработка рта вяжущими средствами;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профилактика запоров и пареза кишечника: необходимо уделять самое пристальное внимание ежедневной дефекации; при запорах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лактулёза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per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os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5-15 мл х 3 раза в день (или другие слабительные препараты). Очистительная клизма - в исключительных случаях, особенно у больных в состоянии аплазии;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дезинфекция кожи: ежедневное мытье под душем или обтирание водным раствором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хлоргексидина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, обработка мацераций и повреждений раствором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бетадина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 появлении признаков стоматита – к базовой терапии необходимо добавить флюконазол4-5 мг/кг в день (в день введения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винкристина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не дается) и Ацикловир 250 мг/м2 х 3 раза в день в/в;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при появлении дефектов слизистой полости рта:  исключить использование зубных щёток;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при развитии распространённого некротического стоматита показана системная противогрибковая и антибактериальная (а/б) терапия;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 открытых повреждениях не использовать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гексидин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(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Hexidin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), (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Гексорал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) - тормозит заживление;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системное обезболивание вплоть до применения наркотических аналгетиков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полоскание с обезболивающими растворами, осторожно у маленьких детей (опасность угнетения гортанного рефлекса и аспирации);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при дефекте слизистой ануса регенерирующая терапия (свечи и мази). Профилактика запоров. Контроль за стулом;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деконтаминация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кишечника проводится по выбору стационара, возможен отказ от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деконтаминации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Деконтаминация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(превентивная терапия) рекомендуется при инициальных поражениях кишечника. Для селективной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деконтаминации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кишечника –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ципрофлоксацин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в дозе  20 мг/кг в сутки на весь период химиотерапии;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для снижения риска тяжелых инфекционных осложнений в условиях медикаментозно-индуцированной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цитопении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показано своевременное назначение КСФ: после проведения высокодозной химиотерапии: RCA 5-10 мкг\</w:t>
      </w:r>
      <w:proofErr w:type="gram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кг</w:t>
      </w:r>
      <w:proofErr w:type="gram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\сутки,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п.к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.  с 3-5-го дня после окончания курса ПХТ и до восстановления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гемопоэза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;</w:t>
      </w:r>
      <w:r w:rsidR="00F4183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при аплазии кроветворения во время септических осложнений;</w:t>
      </w:r>
      <w:r w:rsidR="00F4183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в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посттрансплантационном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периоде;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ежедневная дезинфекция места пребывания больного с помощью дез</w:t>
      </w:r>
      <w:r w:rsidR="00F41837">
        <w:rPr>
          <w:rFonts w:ascii="Times New Roman" w:eastAsiaTheme="minorEastAsia" w:hAnsi="Times New Roman"/>
          <w:sz w:val="28"/>
          <w:szCs w:val="28"/>
          <w:lang w:eastAsia="ru-RU"/>
        </w:rPr>
        <w:t xml:space="preserve">инфекционных </w:t>
      </w: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растворов,  при наличии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агранулоцитоза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ежедневная смена постельного и нательного белья;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обязательно соблюдать   личную гигиену всем,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ухаживащим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 больным – родителям и посетителям, мытье рук персонала при входе в палату (бокс).</w:t>
      </w:r>
    </w:p>
    <w:p w:rsidR="002E2AA5" w:rsidRPr="00575587" w:rsidRDefault="002E2AA5" w:rsidP="00FA41C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Лечение инфекционных осложнений</w:t>
      </w:r>
    </w:p>
    <w:p w:rsidR="002E2AA5" w:rsidRPr="003B2552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     Лихорадкой у больного с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нейтропенией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(нейтрофилов &lt; 500/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мкл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) считается однократное повышение температуры тела &gt; 37,9</w:t>
      </w:r>
      <w:r w:rsidRPr="00575587">
        <w:rPr>
          <w:rFonts w:ascii="Times New Roman" w:hAnsi="Times New Roman" w:cs="Times New Roman"/>
          <w:sz w:val="28"/>
          <w:szCs w:val="28"/>
        </w:rPr>
        <w:t>0</w:t>
      </w:r>
      <w:r w:rsidRPr="003B2552">
        <w:rPr>
          <w:rFonts w:ascii="Times New Roman" w:hAnsi="Times New Roman" w:cs="Times New Roman"/>
          <w:sz w:val="28"/>
          <w:szCs w:val="28"/>
        </w:rPr>
        <w:t>С длительностью более часа или несколько подъемов (3 - 4 раза в сутки) до 38</w:t>
      </w:r>
      <w:r w:rsidRPr="00575587">
        <w:rPr>
          <w:rFonts w:ascii="Times New Roman" w:hAnsi="Times New Roman" w:cs="Times New Roman"/>
          <w:sz w:val="28"/>
          <w:szCs w:val="28"/>
        </w:rPr>
        <w:t>0</w:t>
      </w:r>
      <w:r w:rsidRPr="003B2552">
        <w:rPr>
          <w:rFonts w:ascii="Times New Roman" w:hAnsi="Times New Roman" w:cs="Times New Roman"/>
          <w:sz w:val="28"/>
          <w:szCs w:val="28"/>
        </w:rPr>
        <w:t xml:space="preserve">С. Принимая во внимание высокий риск фатального исхода инфекции лихорадку у  пациента с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нейтропенией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развившейся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в ходе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миелосупрессивной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ПХТ, расценивают как наличие инфекции, что диктует немедленное начало эмпирической антибактериальной терапии и проведение обследования с целью уточнения характера инфекции.</w:t>
      </w:r>
    </w:p>
    <w:p w:rsidR="002E2AA5" w:rsidRPr="00575587" w:rsidRDefault="002E2AA5" w:rsidP="00FA41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Клинико-лабораторные мероприятия включают: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определение С-реактивного белка в сыворотке в динамике количественным методом;</w:t>
      </w:r>
    </w:p>
    <w:p w:rsidR="002E2AA5" w:rsidRPr="00575587" w:rsidRDefault="002E2AA5" w:rsidP="00FA41CC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повторные бактериологические исследования: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культура крови из катетера (аэробы, анаэробы, грибы), забор крови из периферической вены не рекомендуется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бактериологическое исследование очагов инфекции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 xml:space="preserve">посев мочи из средней порции струи (количество и культура микроорганизмов, а также  наличие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Candida</w:t>
      </w:r>
      <w:proofErr w:type="spellEnd"/>
      <w:r w:rsidR="009B6576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albicans</w:t>
      </w:r>
      <w:proofErr w:type="spellEnd"/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);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рентгенография грудной клетки недостаточна, объективная оценка возможна только при КТ исследовании;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ультразвуковое исследование органов брюшной полости при наличии абдоминальной;</w:t>
      </w:r>
    </w:p>
    <w:p w:rsidR="002E2AA5" w:rsidRPr="00575587" w:rsidRDefault="002E2AA5" w:rsidP="00FA41CC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симптоматики или увеличении печени и селезенки, по показаниям КТ, инвазивные исследования;</w:t>
      </w:r>
    </w:p>
    <w:p w:rsidR="002E2AA5" w:rsidRPr="00575587" w:rsidRDefault="002E2AA5" w:rsidP="00FA41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Антибактериальная терапия</w:t>
      </w:r>
    </w:p>
    <w:p w:rsidR="00685666" w:rsidRPr="006B4F77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ab/>
      </w:r>
      <w:r w:rsidR="00685666" w:rsidRPr="006B4F77">
        <w:rPr>
          <w:rFonts w:ascii="Times New Roman" w:hAnsi="Times New Roman" w:cs="Times New Roman"/>
          <w:sz w:val="28"/>
          <w:szCs w:val="28"/>
        </w:rPr>
        <w:t>Предложено много инициальных антибактериальных режимов, эффективность которых в целом идентична. Общие положения:</w:t>
      </w:r>
    </w:p>
    <w:p w:rsidR="00685666" w:rsidRPr="006B4F77" w:rsidRDefault="00685666" w:rsidP="00FA41CC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стартовая комбинация должна включать бета-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лактамный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а</w:t>
      </w:r>
      <w:r w:rsidRPr="006B4F77">
        <w:rPr>
          <w:rFonts w:ascii="Times New Roman" w:hAnsi="Times New Roman" w:cs="Times New Roman"/>
          <w:sz w:val="28"/>
          <w:szCs w:val="28"/>
          <w:lang w:val="kk-KZ"/>
        </w:rPr>
        <w:t>нтибиотик</w:t>
      </w:r>
      <w:r w:rsidRPr="006B4F77">
        <w:rPr>
          <w:rFonts w:ascii="Times New Roman" w:hAnsi="Times New Roman" w:cs="Times New Roman"/>
          <w:sz w:val="28"/>
          <w:szCs w:val="28"/>
        </w:rPr>
        <w:t xml:space="preserve"> широкого спектра с высокой «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антисинегнойной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» активностью в сочетании с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амикацином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.</w:t>
      </w:r>
    </w:p>
    <w:p w:rsidR="00685666" w:rsidRPr="006B4F77" w:rsidRDefault="00685666" w:rsidP="00FA41CC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 Приемлемы следующие сочетания: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цефтазидим+амикацин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тазоцин+амикацин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цефепим+амикацин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монотерапия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, учитывая высокий риск поражения слизистых и бактериемии, должна быть редким исключением.                  </w:t>
      </w:r>
    </w:p>
    <w:p w:rsidR="00685666" w:rsidRPr="006B4F77" w:rsidRDefault="00685666" w:rsidP="00FA41CC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при выборе стартовой комбинации антибиотиков необходимо учитывать: результаты повторных бактериологических исследований в данной клинике у других пациентов; длительность текущей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нейтропении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, предшествующий курс химиотерапии, инфекционный анамнез больного, предшествующие курсы антибиотиков и их эффективность</w:t>
      </w:r>
    </w:p>
    <w:p w:rsidR="00685666" w:rsidRPr="006B4F77" w:rsidRDefault="00685666" w:rsidP="00FA41CC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наряду с появлением лихорадки все остальные клинические данные: артериальная гипотензия, нестабильная гемодинамика </w:t>
      </w:r>
      <w:r w:rsidRPr="006B4F77">
        <w:rPr>
          <w:rFonts w:ascii="Times New Roman" w:hAnsi="Times New Roman" w:cs="Times New Roman"/>
          <w:sz w:val="28"/>
          <w:szCs w:val="28"/>
        </w:rPr>
        <w:sym w:font="Symbol" w:char="F0AE"/>
      </w:r>
      <w:r w:rsidRPr="006B4F77">
        <w:rPr>
          <w:rFonts w:ascii="Times New Roman" w:hAnsi="Times New Roman" w:cs="Times New Roman"/>
          <w:sz w:val="28"/>
          <w:szCs w:val="28"/>
        </w:rPr>
        <w:t xml:space="preserve"> немедленно </w:t>
      </w:r>
      <w:r w:rsidRPr="006B4F77">
        <w:rPr>
          <w:rFonts w:ascii="Times New Roman" w:hAnsi="Times New Roman" w:cs="Times New Roman"/>
          <w:sz w:val="28"/>
          <w:szCs w:val="28"/>
          <w:lang w:val="kk-KZ"/>
        </w:rPr>
        <w:t xml:space="preserve">карбопенемы </w:t>
      </w:r>
      <w:r w:rsidRPr="006B4F7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меропенем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(или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имипенем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циластатин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)) +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аминогликозид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амикацин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) +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ванкомицин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.</w:t>
      </w:r>
    </w:p>
    <w:p w:rsidR="00685666" w:rsidRPr="006B4F77" w:rsidRDefault="00685666" w:rsidP="00FA41CC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длительно стоящий ЦВК и  лихорадка после его промывания и/или не просто лихорадка, а потрясающие ознобы </w:t>
      </w:r>
      <w:r w:rsidRPr="006B4F77">
        <w:rPr>
          <w:rFonts w:ascii="Times New Roman" w:hAnsi="Times New Roman" w:cs="Times New Roman"/>
          <w:sz w:val="28"/>
          <w:szCs w:val="28"/>
        </w:rPr>
        <w:sym w:font="Symbol" w:char="F0AE"/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ванкомицин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уже в стартовой комбинации; </w:t>
      </w:r>
    </w:p>
    <w:p w:rsidR="00685666" w:rsidRPr="006B4F77" w:rsidRDefault="00685666" w:rsidP="00FA41CC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клиника энтероколита с диареей: к инициальной комбинации –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ванкомицинр.о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.  20 мг/кг в сутки.  Возможно назначение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метронидазола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р.о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. и/или в/в)</w:t>
      </w:r>
    </w:p>
    <w:p w:rsidR="00685666" w:rsidRPr="006B4F77" w:rsidRDefault="00685666" w:rsidP="00FA41CC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тяжелый стоматит с воспалительными изменениями дёсен </w:t>
      </w:r>
      <w:r w:rsidRPr="006B4F77">
        <w:rPr>
          <w:rFonts w:ascii="Times New Roman" w:hAnsi="Times New Roman" w:cs="Times New Roman"/>
          <w:sz w:val="28"/>
          <w:szCs w:val="28"/>
        </w:rPr>
        <w:sym w:font="Symbol" w:char="F0AE"/>
      </w:r>
      <w:r w:rsidRPr="006B4F77">
        <w:rPr>
          <w:rFonts w:ascii="Times New Roman" w:hAnsi="Times New Roman" w:cs="Times New Roman"/>
          <w:sz w:val="28"/>
          <w:szCs w:val="28"/>
        </w:rPr>
        <w:t xml:space="preserve"> пенициллин,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клиндамицин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в сочетании с бета-лактамом или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меропенем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имипенем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85666" w:rsidRPr="006B4F77" w:rsidRDefault="00685666" w:rsidP="00FA41CC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характерная сыпь и/или наличие друз грибов в моче и/или характерные очаги в печени и селезёнке при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сонографии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sym w:font="Symbol" w:char="F0AE"/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амфотерицин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фунгизон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вориконазол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кансидас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85666" w:rsidRPr="006B4F77" w:rsidRDefault="00685666" w:rsidP="00FA41CC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При инфекции мягких тканей (кроме промежности) рассмотреть вопрос о назначении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линезолида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Зивокс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)</w:t>
      </w:r>
    </w:p>
    <w:p w:rsidR="00685666" w:rsidRPr="006B4F77" w:rsidRDefault="00685666" w:rsidP="00FA41CC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Смена антибиотиков с учетом чувствительности выделенной флоры</w:t>
      </w:r>
    </w:p>
    <w:p w:rsidR="00685666" w:rsidRPr="006B4F77" w:rsidRDefault="00685666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Адекватная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инфузионная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терапия с коррекцией электролитов и альбумина,   заместительная терапия. </w:t>
      </w:r>
    </w:p>
    <w:p w:rsidR="00685666" w:rsidRPr="006B4F77" w:rsidRDefault="00685666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Эффективность стартовой антибактериальной терапии оценивать через 72 часа, однако всегда необходим повторный с интервалами 8-12 часов детальный осмотр такого больного с оценкой стабильности гемодинамики и степени интоксикации, появления новых инфекционных очагов. </w:t>
      </w:r>
    </w:p>
    <w:p w:rsidR="00685666" w:rsidRPr="006B4F77" w:rsidRDefault="00685666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Антибактериальная терапия продолжается до разрешения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нейтропении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и полного разрешения всех инфекционных очагов.</w:t>
      </w:r>
    </w:p>
    <w:p w:rsidR="00685666" w:rsidRPr="006B4F77" w:rsidRDefault="00685666" w:rsidP="00FA41C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При обоснованном подозрении  или документации системной грибковой инфекции следует применить внутривенную терапию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Амфотерицином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В. Стартовая доза - 0,5 мг/кг в 1-ый день, на следующий день - полная терапевтическая доза - 1 мг/кг в день однократно. При применении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Амфотерицина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В необходимо контролировать функцию почек и делать </w:t>
      </w:r>
      <w:r w:rsidRPr="006B4F77">
        <w:rPr>
          <w:rFonts w:ascii="Times New Roman" w:hAnsi="Times New Roman" w:cs="Times New Roman"/>
          <w:sz w:val="28"/>
          <w:szCs w:val="28"/>
        </w:rPr>
        <w:lastRenderedPageBreak/>
        <w:t xml:space="preserve">биохимический анализ  крови (электролиты,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). Необходима постоянная коррекция калия до нормальных величин. Во время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инфузииАмфотерицина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 В, а также в течение примерно 3-4 часов после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инфузии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могут наблюдаться реакции на введение препарата в виде лихорадки, потрясающего озноба, тахикардии, которые купируются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промедолом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и анальгетиками. При нарушении функции почек необходимо применять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вориконазол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кансидас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, липидные формы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амфоторецина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685666" w:rsidRPr="006B4F77" w:rsidRDefault="00685666" w:rsidP="00FA41C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При развитии симптомов 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пневмоцистной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пневмонии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Pneumocystiscarinii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) (очень редко при проведении профилактики бисептолом), доза бисептола должна быть увеличена до 20 мг/кг/день по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триметоприму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в 2-4 введения/ день в/в капельно.</w:t>
      </w:r>
    </w:p>
    <w:p w:rsidR="00685666" w:rsidRPr="006B4F77" w:rsidRDefault="00685666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Интерстициальное поражение легких или появление инфильтратов может быть вызвано также грибковой или кокковой инфекцией,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легионеллой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микоплазмой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. В соответствии с причиной инфекции назначается соответствующая антимикробная терапия.</w:t>
      </w:r>
    </w:p>
    <w:p w:rsidR="00685666" w:rsidRPr="006B4F77" w:rsidRDefault="00685666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Коррекция антимикробной терапии – по результатам микробиологических исследований.</w:t>
      </w:r>
    </w:p>
    <w:p w:rsidR="00685666" w:rsidRPr="006B4F77" w:rsidRDefault="00685666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ab/>
        <w:t>При глубокой аплазии, риске развития септических осложнений пассивная иммунизация иммуноглобулинами.</w:t>
      </w:r>
    </w:p>
    <w:p w:rsidR="002E2AA5" w:rsidRPr="00575587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Профилактика поражений ЖКТ</w:t>
      </w:r>
    </w:p>
    <w:p w:rsidR="002E2AA5" w:rsidRPr="003B2552" w:rsidRDefault="002E2AA5" w:rsidP="00FA41C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Рекомендуется при  проведении блоков ПХТ: либо Н</w:t>
      </w:r>
      <w:r w:rsidRPr="00575587">
        <w:rPr>
          <w:rFonts w:ascii="Times New Roman" w:hAnsi="Times New Roman" w:cs="Times New Roman"/>
          <w:sz w:val="28"/>
          <w:szCs w:val="28"/>
        </w:rPr>
        <w:t>2</w:t>
      </w:r>
      <w:r w:rsidRPr="003B2552">
        <w:rPr>
          <w:rFonts w:ascii="Times New Roman" w:hAnsi="Times New Roman" w:cs="Times New Roman"/>
          <w:sz w:val="28"/>
          <w:szCs w:val="28"/>
        </w:rPr>
        <w:t xml:space="preserve"> – блокаторы (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фамотидин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ранитидин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), либо ингибиторы протонной помпы (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омепразол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ланзопразол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). В перерывах ПХТ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антацидную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терапию применять только при наличии клинических показаний.</w:t>
      </w:r>
      <w:bookmarkStart w:id="1" w:name="_Toc76269281"/>
    </w:p>
    <w:p w:rsidR="002E2AA5" w:rsidRPr="00575587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Энтеральное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и парентеральное питание у детей</w:t>
      </w:r>
    </w:p>
    <w:p w:rsidR="002E2AA5" w:rsidRPr="003B2552" w:rsidRDefault="002E2AA5" w:rsidP="00FA41C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Поддержание хорошего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нутритивного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статуса является важной частью поддерживающей терапии у детей получающих химиотерапию. Пациенты, получающие полный объем питания, хорошо переносят лечение. 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Причиной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нутритивных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проблем у онкологических пациентов:</w:t>
      </w:r>
    </w:p>
    <w:p w:rsidR="002E2AA5" w:rsidRPr="003B2552" w:rsidRDefault="002E2AA5" w:rsidP="00FA41CC">
      <w:pPr>
        <w:pStyle w:val="a6"/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снижение аппетита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тошнота и рвота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мукозиты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слизистой ротовой полости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извращение вкуса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сухость в ротовой полости, вследствие снижения секреции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мальабсорбции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и диарее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запоры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отвращение к пище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стероидная терапия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2AA5" w:rsidRPr="003B2552" w:rsidRDefault="002E2AA5" w:rsidP="00FA41C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Оральное питание проводится энергетическими и протеиновыми напитками (молочные йогурты, соки, витаминные и минеральные добавки).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Энтеральное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питание показано детям, которые потеряли больше 10% массы тела,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такжепациентам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с большими опухолевыми «массами». Проводится через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назогастральный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зонд, при необходимости показана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гастростомия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. Преимущество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энтерального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питания, возможность продолжения кормления в домашних условиях, обученными родителями. 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lastRenderedPageBreak/>
        <w:t>Применяются смеси для кормления, индивидуально, с учетом энергетической потребности пациента.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Парентеральное питание является вариантом выбора, ввиду длительного пребывания в стационаре и наличия центрального венозного доступа.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Выбор и назначение парентерального питания, проводится коллегиально с диетологами, реаниматологами и онкологами. Используются жировые эмульсии, смеси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амнокислот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, углеводы.</w:t>
      </w:r>
    </w:p>
    <w:p w:rsidR="00D91565" w:rsidRDefault="002E2AA5" w:rsidP="00FA41C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При развитии антибиотик ассоциированной диареи используются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лактобактерии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бифидумбактерии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.</w:t>
      </w:r>
      <w:bookmarkEnd w:id="1"/>
    </w:p>
    <w:p w:rsidR="00A41B95" w:rsidRPr="00930E84" w:rsidRDefault="00A41B95" w:rsidP="00FA41C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0E84">
        <w:rPr>
          <w:rFonts w:ascii="Times New Roman" w:hAnsi="Times New Roman" w:cs="Times New Roman"/>
          <w:b/>
          <w:sz w:val="28"/>
          <w:szCs w:val="28"/>
        </w:rPr>
        <w:t>Тактика заместительной терапии</w:t>
      </w:r>
      <w:r w:rsidRPr="00930E84">
        <w:rPr>
          <w:rFonts w:ascii="Times New Roman" w:hAnsi="Times New Roman" w:cs="Times New Roman"/>
          <w:sz w:val="28"/>
          <w:szCs w:val="28"/>
        </w:rPr>
        <w:t xml:space="preserve"> согласно Приказа № 666 «Об утверждении Номенклатуры, Правил заготовки, переработки, хранения, реализация крови, а также Правил хранения, переливания крови, ее компонентов и препаратов крови от «6» марта 2011 года, Приложение к приказу  №417 Приказ от 29.05.2015 года.</w:t>
      </w:r>
    </w:p>
    <w:p w:rsidR="00A41B95" w:rsidRPr="00D91565" w:rsidRDefault="00A41B95" w:rsidP="00FA41CC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1B95">
        <w:rPr>
          <w:rFonts w:ascii="Times New Roman" w:hAnsi="Times New Roman"/>
          <w:b/>
          <w:sz w:val="28"/>
          <w:szCs w:val="28"/>
        </w:rPr>
        <w:t>Адекватная анальгезия</w:t>
      </w:r>
      <w:r w:rsidR="00D91565">
        <w:rPr>
          <w:rFonts w:ascii="Times New Roman" w:hAnsi="Times New Roman"/>
          <w:b/>
          <w:sz w:val="28"/>
          <w:szCs w:val="28"/>
        </w:rPr>
        <w:t>:</w:t>
      </w:r>
      <w:r w:rsidRPr="00A41B95">
        <w:rPr>
          <w:rFonts w:ascii="Times New Roman" w:hAnsi="Times New Roman"/>
          <w:b/>
          <w:sz w:val="28"/>
          <w:szCs w:val="28"/>
        </w:rPr>
        <w:t xml:space="preserve"> см</w:t>
      </w:r>
      <w:r w:rsidR="00D91565">
        <w:rPr>
          <w:rFonts w:ascii="Times New Roman" w:hAnsi="Times New Roman"/>
          <w:b/>
          <w:sz w:val="28"/>
          <w:szCs w:val="28"/>
          <w:lang w:val="kk-KZ"/>
        </w:rPr>
        <w:t>отрите</w:t>
      </w:r>
      <w:r w:rsidRPr="00A41B95">
        <w:rPr>
          <w:rFonts w:ascii="Times New Roman" w:hAnsi="Times New Roman"/>
          <w:b/>
          <w:sz w:val="28"/>
          <w:szCs w:val="28"/>
        </w:rPr>
        <w:t xml:space="preserve"> </w:t>
      </w:r>
      <w:r w:rsidRPr="00D91565">
        <w:rPr>
          <w:rFonts w:ascii="Times New Roman" w:hAnsi="Times New Roman"/>
          <w:sz w:val="28"/>
          <w:szCs w:val="28"/>
        </w:rPr>
        <w:t>Приложение 1</w:t>
      </w:r>
      <w:r w:rsidR="00D91565">
        <w:rPr>
          <w:rFonts w:ascii="Times New Roman" w:hAnsi="Times New Roman"/>
          <w:sz w:val="28"/>
          <w:szCs w:val="28"/>
        </w:rPr>
        <w:t>, настоящего КП.</w:t>
      </w:r>
      <w:r w:rsidRPr="00D91565">
        <w:rPr>
          <w:rFonts w:ascii="Times New Roman" w:hAnsi="Times New Roman"/>
          <w:sz w:val="28"/>
          <w:szCs w:val="28"/>
        </w:rPr>
        <w:t xml:space="preserve"> </w:t>
      </w:r>
    </w:p>
    <w:p w:rsidR="002E2AA5" w:rsidRPr="003B2552" w:rsidRDefault="002E2AA5" w:rsidP="00FA41CC">
      <w:pPr>
        <w:pStyle w:val="a6"/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При выраженной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нейротоксичности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вследствие применения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винкристина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винбластина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(периферическая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нейропатия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парастезии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, онемение конечностей, атония кишечника, иногда протекающая с картиной кишечной непроходимости, периферические невриты и полиневриты с болевым синдромом, атаксия, арефлексия, мышечная слабость) используются глютаминовая к</w:t>
      </w:r>
      <w:r>
        <w:rPr>
          <w:rFonts w:ascii="Times New Roman" w:hAnsi="Times New Roman" w:cs="Times New Roman"/>
          <w:sz w:val="28"/>
          <w:szCs w:val="28"/>
        </w:rPr>
        <w:t xml:space="preserve">ислота,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мильгамма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церебролизин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При назначении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адриамицина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максимально допустимая кумулятивная доза не должна превышать 400 мг/м²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При применении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этопозида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возможны выраженные аллергические реакции (озноб, лихорадка,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бронхоспазм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>, кожные сыпи). Для купирования данных симптомов могут бы</w:t>
      </w:r>
      <w:r>
        <w:rPr>
          <w:rFonts w:ascii="Times New Roman" w:hAnsi="Times New Roman" w:cs="Times New Roman"/>
          <w:sz w:val="28"/>
          <w:szCs w:val="28"/>
        </w:rPr>
        <w:t xml:space="preserve">ть использованы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глюкокортикоиды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E2AA5" w:rsidRPr="003B2552" w:rsidRDefault="002E2AA5" w:rsidP="00FA41CC">
      <w:pPr>
        <w:pStyle w:val="a6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При применении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блеомицина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кармустина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могут быть явления легочной токсичности, сопровождаемые интерстициальным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пульмонитом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с кашлем и одышкой, что необходимо учитывать при специфи</w:t>
      </w:r>
      <w:r>
        <w:rPr>
          <w:rFonts w:ascii="Times New Roman" w:hAnsi="Times New Roman" w:cs="Times New Roman"/>
          <w:sz w:val="28"/>
          <w:szCs w:val="28"/>
        </w:rPr>
        <w:t>ческом поражении легочной ткани;</w:t>
      </w:r>
    </w:p>
    <w:p w:rsidR="009938F4" w:rsidRDefault="002E2AA5" w:rsidP="00FA41CC">
      <w:pPr>
        <w:pStyle w:val="a6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38F4">
        <w:rPr>
          <w:rFonts w:ascii="Times New Roman" w:hAnsi="Times New Roman" w:cs="Times New Roman"/>
          <w:sz w:val="28"/>
          <w:szCs w:val="28"/>
        </w:rPr>
        <w:t xml:space="preserve">При использовании высоких доз </w:t>
      </w:r>
      <w:proofErr w:type="spellStart"/>
      <w:r w:rsidRPr="009938F4">
        <w:rPr>
          <w:rFonts w:ascii="Times New Roman" w:hAnsi="Times New Roman" w:cs="Times New Roman"/>
          <w:sz w:val="28"/>
          <w:szCs w:val="28"/>
        </w:rPr>
        <w:t>циклофосфана</w:t>
      </w:r>
      <w:proofErr w:type="spellEnd"/>
      <w:r w:rsidRPr="009938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38F4">
        <w:rPr>
          <w:rFonts w:ascii="Times New Roman" w:hAnsi="Times New Roman" w:cs="Times New Roman"/>
          <w:sz w:val="28"/>
          <w:szCs w:val="28"/>
        </w:rPr>
        <w:t>голоксана</w:t>
      </w:r>
      <w:proofErr w:type="spellEnd"/>
      <w:r w:rsidRPr="009938F4">
        <w:rPr>
          <w:rFonts w:ascii="Times New Roman" w:hAnsi="Times New Roman" w:cs="Times New Roman"/>
          <w:sz w:val="28"/>
          <w:szCs w:val="28"/>
        </w:rPr>
        <w:t xml:space="preserve"> для профилактики геморрагического цистита обязательно назначение </w:t>
      </w:r>
      <w:proofErr w:type="spellStart"/>
      <w:r w:rsidRPr="009938F4">
        <w:rPr>
          <w:rFonts w:ascii="Times New Roman" w:hAnsi="Times New Roman" w:cs="Times New Roman"/>
          <w:sz w:val="28"/>
          <w:szCs w:val="28"/>
        </w:rPr>
        <w:t>уромитексана</w:t>
      </w:r>
      <w:proofErr w:type="spellEnd"/>
      <w:r w:rsidRPr="009938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2AA5" w:rsidRPr="009938F4" w:rsidRDefault="002E2AA5" w:rsidP="00FA41CC">
      <w:pPr>
        <w:pStyle w:val="a6"/>
        <w:numPr>
          <w:ilvl w:val="0"/>
          <w:numId w:val="2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38F4">
        <w:rPr>
          <w:rFonts w:ascii="Times New Roman" w:hAnsi="Times New Roman" w:cs="Times New Roman"/>
          <w:sz w:val="28"/>
          <w:szCs w:val="28"/>
        </w:rPr>
        <w:t xml:space="preserve">При применении </w:t>
      </w:r>
      <w:proofErr w:type="spellStart"/>
      <w:r w:rsidRPr="009938F4">
        <w:rPr>
          <w:rFonts w:ascii="Times New Roman" w:hAnsi="Times New Roman" w:cs="Times New Roman"/>
          <w:sz w:val="28"/>
          <w:szCs w:val="28"/>
        </w:rPr>
        <w:t>ломустина</w:t>
      </w:r>
      <w:proofErr w:type="spellEnd"/>
      <w:r w:rsidRPr="009938F4">
        <w:rPr>
          <w:rFonts w:ascii="Times New Roman" w:hAnsi="Times New Roman" w:cs="Times New Roman"/>
          <w:sz w:val="28"/>
          <w:szCs w:val="28"/>
        </w:rPr>
        <w:t xml:space="preserve"> (СС</w:t>
      </w:r>
      <w:r w:rsidRPr="00575587">
        <w:rPr>
          <w:rFonts w:ascii="Times New Roman" w:hAnsi="Times New Roman" w:cs="Times New Roman"/>
          <w:sz w:val="28"/>
          <w:szCs w:val="28"/>
        </w:rPr>
        <w:t>NU</w:t>
      </w:r>
      <w:r w:rsidRPr="009938F4">
        <w:rPr>
          <w:rFonts w:ascii="Times New Roman" w:hAnsi="Times New Roman" w:cs="Times New Roman"/>
          <w:sz w:val="28"/>
          <w:szCs w:val="28"/>
        </w:rPr>
        <w:t xml:space="preserve">) возможны тошнота, рвота, нарушение функции печени и почек. Основная и наиболее тяжелая токсичность связана с кумулятивным характером подавления функции костного мозга с развитием длительной аплазии кроветворения, что требует тщательного соблюдения правил </w:t>
      </w:r>
      <w:proofErr w:type="spellStart"/>
      <w:r w:rsidRPr="009938F4">
        <w:rPr>
          <w:rFonts w:ascii="Times New Roman" w:hAnsi="Times New Roman" w:cs="Times New Roman"/>
          <w:sz w:val="28"/>
          <w:szCs w:val="28"/>
        </w:rPr>
        <w:t>противоинфекционной</w:t>
      </w:r>
      <w:proofErr w:type="spellEnd"/>
      <w:r w:rsidRPr="009938F4">
        <w:rPr>
          <w:rFonts w:ascii="Times New Roman" w:hAnsi="Times New Roman" w:cs="Times New Roman"/>
          <w:sz w:val="28"/>
          <w:szCs w:val="28"/>
        </w:rPr>
        <w:t xml:space="preserve"> профилактики.</w:t>
      </w:r>
    </w:p>
    <w:p w:rsidR="002E2AA5" w:rsidRPr="00575587" w:rsidRDefault="002E2AA5" w:rsidP="00FA4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- Другие виды лечения:</w:t>
      </w:r>
    </w:p>
    <w:p w:rsidR="009938F4" w:rsidRPr="00575587" w:rsidRDefault="009938F4" w:rsidP="00FA41CC">
      <w:pPr>
        <w:pStyle w:val="a6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Г</w:t>
      </w:r>
      <w:r w:rsidR="00930E84">
        <w:rPr>
          <w:rFonts w:ascii="Times New Roman" w:hAnsi="Times New Roman" w:cs="Times New Roman"/>
          <w:sz w:val="28"/>
          <w:szCs w:val="28"/>
        </w:rPr>
        <w:t xml:space="preserve">емопоэтические </w:t>
      </w:r>
      <w:proofErr w:type="spellStart"/>
      <w:r w:rsidR="00930E84">
        <w:rPr>
          <w:rFonts w:ascii="Times New Roman" w:hAnsi="Times New Roman" w:cs="Times New Roman"/>
          <w:sz w:val="28"/>
          <w:szCs w:val="28"/>
        </w:rPr>
        <w:t>колоние</w:t>
      </w:r>
      <w:proofErr w:type="spellEnd"/>
      <w:r w:rsidR="00930E84">
        <w:rPr>
          <w:rFonts w:ascii="Times New Roman" w:hAnsi="Times New Roman" w:cs="Times New Roman"/>
          <w:sz w:val="28"/>
          <w:szCs w:val="28"/>
        </w:rPr>
        <w:t xml:space="preserve"> стимулирующие факторы</w:t>
      </w:r>
      <w:r w:rsidRPr="00575587">
        <w:rPr>
          <w:rFonts w:ascii="Times New Roman" w:hAnsi="Times New Roman" w:cs="Times New Roman"/>
          <w:sz w:val="28"/>
          <w:szCs w:val="28"/>
        </w:rPr>
        <w:t xml:space="preserve"> (Г-КСФ)</w:t>
      </w:r>
    </w:p>
    <w:p w:rsidR="009938F4" w:rsidRPr="00575587" w:rsidRDefault="009938F4" w:rsidP="00FA41CC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  <w:t xml:space="preserve">После ТГСК с дня «+4» назначается Г-КСФ в дозе 5 (10) мкг/кг/день подкожно или внутривенно до момента восстановления лейкоцитов &gt;5,0х109/л. </w:t>
      </w:r>
    </w:p>
    <w:p w:rsidR="009938F4" w:rsidRPr="00575587" w:rsidRDefault="009938F4" w:rsidP="00FA41CC">
      <w:pPr>
        <w:pStyle w:val="a3"/>
        <w:numPr>
          <w:ilvl w:val="0"/>
          <w:numId w:val="24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right="-1"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5587">
        <w:rPr>
          <w:rFonts w:ascii="Times New Roman" w:eastAsiaTheme="minorEastAsia" w:hAnsi="Times New Roman"/>
          <w:sz w:val="28"/>
          <w:szCs w:val="28"/>
          <w:lang w:eastAsia="ru-RU"/>
        </w:rPr>
        <w:t>П</w:t>
      </w:r>
      <w:r w:rsidR="00930E84">
        <w:rPr>
          <w:rFonts w:ascii="Times New Roman" w:eastAsiaTheme="minorEastAsia" w:hAnsi="Times New Roman"/>
          <w:sz w:val="28"/>
          <w:szCs w:val="28"/>
          <w:lang w:eastAsia="ru-RU"/>
        </w:rPr>
        <w:t>рофилактика геморрагического цистита</w:t>
      </w:r>
    </w:p>
    <w:p w:rsidR="009938F4" w:rsidRPr="00575587" w:rsidRDefault="009938F4" w:rsidP="00FA41CC">
      <w:pPr>
        <w:tabs>
          <w:tab w:val="left" w:pos="0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Месна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уромитексан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) - общая доза - 180% от дозы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циклофосфамида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. Режим введения: непосредственно перед началом введения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циклофосфамида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80% от дозы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циклофосфамида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быстрой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инфузией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, 100% от дозы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циклофосфамида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вводят </w:t>
      </w:r>
      <w:r w:rsidRPr="00575587">
        <w:rPr>
          <w:rFonts w:ascii="Times New Roman" w:hAnsi="Times New Roman" w:cs="Times New Roman"/>
          <w:sz w:val="28"/>
          <w:szCs w:val="28"/>
        </w:rPr>
        <w:lastRenderedPageBreak/>
        <w:t xml:space="preserve">постоянной 22-ти часовой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инфузией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с момента начала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инфузии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циклофосфана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. Разводить на 5% р-ре глюкозы.</w:t>
      </w:r>
    </w:p>
    <w:p w:rsidR="009938F4" w:rsidRPr="00575587" w:rsidRDefault="009938F4" w:rsidP="00FA41CC">
      <w:pPr>
        <w:tabs>
          <w:tab w:val="left" w:pos="0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Гиперинфузия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 xml:space="preserve"> с защелачиванием 4 л/м2 + лазикс каждые 6 часов. Режим принудительный мочеиспусканий – каждые 2 часа в течение суток при введении </w:t>
      </w:r>
      <w:proofErr w:type="spellStart"/>
      <w:r w:rsidRPr="00575587">
        <w:rPr>
          <w:rFonts w:ascii="Times New Roman" w:hAnsi="Times New Roman" w:cs="Times New Roman"/>
          <w:sz w:val="28"/>
          <w:szCs w:val="28"/>
        </w:rPr>
        <w:t>циклофосфамида</w:t>
      </w:r>
      <w:proofErr w:type="spellEnd"/>
      <w:r w:rsidRPr="00575587">
        <w:rPr>
          <w:rFonts w:ascii="Times New Roman" w:hAnsi="Times New Roman" w:cs="Times New Roman"/>
          <w:sz w:val="28"/>
          <w:szCs w:val="28"/>
        </w:rPr>
        <w:t>.</w:t>
      </w:r>
    </w:p>
    <w:p w:rsidR="002E2AA5" w:rsidRPr="00575587" w:rsidRDefault="009938F4" w:rsidP="00FA41CC">
      <w:pPr>
        <w:tabs>
          <w:tab w:val="left" w:pos="284"/>
          <w:tab w:val="left" w:pos="426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ab/>
      </w:r>
      <w:r w:rsidR="002E2AA5" w:rsidRPr="00575587">
        <w:rPr>
          <w:rFonts w:ascii="Times New Roman" w:hAnsi="Times New Roman" w:cs="Times New Roman"/>
          <w:b/>
          <w:sz w:val="28"/>
          <w:szCs w:val="28"/>
        </w:rPr>
        <w:t>12.6 Показания для консультации специалистов: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2410"/>
        <w:gridCol w:w="7229"/>
      </w:tblGrid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Показание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офтальмолог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Наличие сопутствующего заболевания со стороны глаз или осложнения на фоне химиотерапии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невропатолог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наличие неврологической симптоматики, нарушение функции органов малого таза,  развитие осложнений на фоне химиотерапии.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пульмонолог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дыхательная недостаточность, при развитии воспалительных процессов со стороны органов дыхания, сопутствующие заболевания органов дыхания. 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кардиолог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наличие сопутствующего заболевания со стороны сердечно сосудистой системы, развитие осложнении во время химиотерапии.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хирург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для планирования и проведения оперативного лечения, биопсия отдаленных метастазов, развитие сопутствующей острой хирургической патологии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эндокринолог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трилатеральной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ретинобластоме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, поражение ЦНС с признаками нарушения гормонального статуса, развитие осложнении во время химиотерапии;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гастроэнтеролог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наличие сопутствующего заболевания, развитие осложнении со стороны желудочно-кишечного тракта во время химиотерапии;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анестезиолог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выбор сосудистого доступа, катетеризация центральных вен, установка длительно-стоящих катетеров, перед оперативным вмешательством;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радиолог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перед  лучевой терапией;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диетолог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коррекция питания</w:t>
            </w:r>
            <w:bookmarkStart w:id="2" w:name="page17"/>
            <w:bookmarkEnd w:id="2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у пациентов с кахексией на фоне запущенного заболевания, при проведении химиотерапии;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генетик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наследственная форма заболевания;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ЛОР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проверка слуха перед началом химиотерапии, развитие осложнений со стороны ЛОР-органов;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реаниматолог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необходимость коррекции интенсивной терапии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физиотерапевт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пассивной лечебной физкультуры;</w:t>
            </w:r>
          </w:p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инфекционист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сопутствующей патологии, развитие осложнений на фоне химиотерапии; 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нефролог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развитие осложнении или сопутствующая патология со стороны  почек;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нейрохирург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сопутствующее заболевание, развитие осложнений на фоне химиотерапии, планирование оперативного лечения при поражении зрительного нерва, когда есть показание для проведения совместного оперативного вмешательства с офтальмологами</w:t>
            </w:r>
          </w:p>
        </w:tc>
      </w:tr>
      <w:tr w:rsidR="002E2AA5" w:rsidRPr="00481CBE" w:rsidTr="00481CBE">
        <w:tc>
          <w:tcPr>
            <w:tcW w:w="2410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фтизиатр</w:t>
            </w:r>
          </w:p>
        </w:tc>
        <w:tc>
          <w:tcPr>
            <w:tcW w:w="7229" w:type="dxa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наличие/подозрение сопутствующего специфического заболевания; </w:t>
            </w:r>
          </w:p>
        </w:tc>
      </w:tr>
      <w:tr w:rsidR="002E2AA5" w:rsidRPr="00481CBE" w:rsidTr="00481CBE">
        <w:tc>
          <w:tcPr>
            <w:tcW w:w="9639" w:type="dxa"/>
            <w:gridSpan w:val="2"/>
          </w:tcPr>
          <w:p w:rsidR="002E2AA5" w:rsidRPr="00D91565" w:rsidRDefault="002E2AA5" w:rsidP="00FA4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При необходимости возможна консультация других специалистов в зависимости от клинического случая.</w:t>
            </w:r>
          </w:p>
        </w:tc>
      </w:tr>
    </w:tbl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12.7  Показания для перевода в отделение интенсивной терапии и реанимации: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- декомпенсированное состояние пациента,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генерализованность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процесса с развитием осложнений требующих интенсивного наблюдения и терапии,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- послеоперационный период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- развитие осложнений на фоне интенсивной химиотерапии, требующее интенсивного лечения и наблюдения.</w: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12.8 Индикаторы эффективности лечения.</w:t>
      </w:r>
    </w:p>
    <w:p w:rsidR="002E2AA5" w:rsidRPr="003B2552" w:rsidRDefault="002E2AA5" w:rsidP="00FA41C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Эффективность лечения оценивается после окончания </w:t>
      </w:r>
      <w:r w:rsidR="009938F4">
        <w:rPr>
          <w:rFonts w:ascii="Times New Roman" w:hAnsi="Times New Roman" w:cs="Times New Roman"/>
          <w:sz w:val="28"/>
          <w:szCs w:val="28"/>
        </w:rPr>
        <w:t>2</w:t>
      </w:r>
      <w:r w:rsidRPr="003B2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курс</w:t>
      </w:r>
      <w:r w:rsidR="009938F4">
        <w:rPr>
          <w:rFonts w:ascii="Times New Roman" w:hAnsi="Times New Roman" w:cs="Times New Roman"/>
          <w:sz w:val="28"/>
          <w:szCs w:val="28"/>
        </w:rPr>
        <w:t>оф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химиотерапии. При недостаточном эффекте целесообразно изменить схемы химиотерапии, замена отдельных препаратов или схемы лечения препаратами альтернативного блока, применяемых при возникновении резистентности и рецидивов заболевания. Критериями оценки эффективности проведенного лечения является регрессия процесса.</w:t>
      </w:r>
    </w:p>
    <w:p w:rsidR="002E2AA5" w:rsidRPr="00575587" w:rsidRDefault="002E2AA5" w:rsidP="00FA41C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Оценка ответа опухоли на лечение: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С – стабилизация процесса.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ЧР – частичная регрессия. 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ПР– полная регрессия.</w:t>
      </w:r>
    </w:p>
    <w:p w:rsidR="002E2AA5" w:rsidRPr="003B2552" w:rsidRDefault="002E2AA5" w:rsidP="00FA41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 xml:space="preserve">П – прогрессирование </w:t>
      </w:r>
    </w:p>
    <w:p w:rsidR="002E2AA5" w:rsidRPr="00575587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12.9 Дальнейшее ведение:</w:t>
      </w:r>
    </w:p>
    <w:p w:rsidR="002E2AA5" w:rsidRPr="003B2552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552">
        <w:rPr>
          <w:rFonts w:ascii="Times New Roman" w:hAnsi="Times New Roman" w:cs="Times New Roman"/>
          <w:sz w:val="28"/>
          <w:szCs w:val="28"/>
        </w:rPr>
        <w:t>После окончания интенсивного лечения ребенок наблюдается на диспансерном учете по месту жительства.</w:t>
      </w:r>
    </w:p>
    <w:p w:rsidR="002E2AA5" w:rsidRPr="00575587" w:rsidRDefault="002E2AA5" w:rsidP="00FA41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 xml:space="preserve">Диспансеризация детей с </w:t>
      </w:r>
      <w:r w:rsidR="009938F4" w:rsidRPr="00575587">
        <w:rPr>
          <w:rFonts w:ascii="Times New Roman" w:hAnsi="Times New Roman" w:cs="Times New Roman"/>
          <w:sz w:val="28"/>
          <w:szCs w:val="28"/>
        </w:rPr>
        <w:t>ЛХ</w:t>
      </w:r>
    </w:p>
    <w:p w:rsidR="002E2AA5" w:rsidRPr="00575587" w:rsidRDefault="002E2AA5" w:rsidP="00FA41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5587">
        <w:rPr>
          <w:rFonts w:ascii="Times New Roman" w:hAnsi="Times New Roman" w:cs="Times New Roman"/>
          <w:sz w:val="28"/>
          <w:szCs w:val="28"/>
        </w:rPr>
        <w:t>Схема обследований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843"/>
        <w:gridCol w:w="224"/>
        <w:gridCol w:w="961"/>
        <w:gridCol w:w="1024"/>
        <w:gridCol w:w="1519"/>
        <w:gridCol w:w="1375"/>
        <w:gridCol w:w="709"/>
      </w:tblGrid>
      <w:tr w:rsidR="002E2AA5" w:rsidRPr="00575587" w:rsidTr="00481CBE">
        <w:tc>
          <w:tcPr>
            <w:tcW w:w="2376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Обследования</w:t>
            </w:r>
          </w:p>
        </w:tc>
        <w:tc>
          <w:tcPr>
            <w:tcW w:w="1843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Первое обследование начинается после 6 недель после проведенной химиотерапии </w:t>
            </w:r>
          </w:p>
        </w:tc>
        <w:tc>
          <w:tcPr>
            <w:tcW w:w="1185" w:type="dxa"/>
            <w:gridSpan w:val="2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2-й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3-й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4-й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5-й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6-й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AA5" w:rsidRPr="00575587" w:rsidTr="00481CBE">
        <w:tc>
          <w:tcPr>
            <w:tcW w:w="2376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Клинический осмотр и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физикальное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 </w:t>
            </w:r>
          </w:p>
        </w:tc>
        <w:tc>
          <w:tcPr>
            <w:tcW w:w="1843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 3 мес.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в 6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6 мес.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2E2AA5" w:rsidRPr="00D91565" w:rsidRDefault="002E2AA5" w:rsidP="00FA41CC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-дуально </w:t>
            </w:r>
          </w:p>
          <w:p w:rsidR="002E2AA5" w:rsidRPr="00D91565" w:rsidRDefault="002E2AA5" w:rsidP="00FA41CC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AA5" w:rsidRPr="00575587" w:rsidTr="00481CBE">
        <w:tc>
          <w:tcPr>
            <w:tcW w:w="2376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ОАК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3 мес.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1 раз в  нед3 месяца</w:t>
            </w:r>
          </w:p>
        </w:tc>
        <w:tc>
          <w:tcPr>
            <w:tcW w:w="1024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6 мес.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6 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1 раз в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6 мес.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AA5" w:rsidRPr="00575587" w:rsidTr="00481CBE">
        <w:tc>
          <w:tcPr>
            <w:tcW w:w="2376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После ЛТ средостения и/или легких: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функция внешнего дыхания </w:t>
            </w:r>
          </w:p>
        </w:tc>
        <w:tc>
          <w:tcPr>
            <w:tcW w:w="1843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AA5" w:rsidRPr="00575587" w:rsidTr="00481CBE">
        <w:tc>
          <w:tcPr>
            <w:tcW w:w="2376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УЗИ органов брюшной полости </w:t>
            </w:r>
          </w:p>
        </w:tc>
        <w:tc>
          <w:tcPr>
            <w:tcW w:w="1843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3 месяца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1 раз в 3 мес.</w:t>
            </w:r>
          </w:p>
        </w:tc>
        <w:tc>
          <w:tcPr>
            <w:tcW w:w="1024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6 мес.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6 мес.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6 мес.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AA5" w:rsidRPr="00575587" w:rsidTr="00481CBE">
        <w:tc>
          <w:tcPr>
            <w:tcW w:w="2376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МРТ пораженного региона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6 мес.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раза в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  <w:tc>
          <w:tcPr>
            <w:tcW w:w="1375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  <w:tc>
          <w:tcPr>
            <w:tcW w:w="709" w:type="dxa"/>
            <w:vMerge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AA5" w:rsidRPr="00575587" w:rsidTr="00481CBE">
        <w:tc>
          <w:tcPr>
            <w:tcW w:w="2376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КТ в случае поражения легких  </w:t>
            </w:r>
            <w:r w:rsidRPr="00D9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рентген отдельно </w:t>
            </w:r>
          </w:p>
        </w:tc>
        <w:tc>
          <w:tcPr>
            <w:tcW w:w="1843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раз в 6 мес.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8" w:type="dxa"/>
            <w:gridSpan w:val="3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AA5" w:rsidRPr="00575587" w:rsidTr="00481CBE">
        <w:tc>
          <w:tcPr>
            <w:tcW w:w="2376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 ЛТ шеи: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гормоны щитовидной железы</w:t>
            </w:r>
          </w:p>
        </w:tc>
        <w:tc>
          <w:tcPr>
            <w:tcW w:w="1843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AA5" w:rsidRPr="00575587" w:rsidTr="00481CBE">
        <w:tc>
          <w:tcPr>
            <w:tcW w:w="2376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ЭКГ/</w:t>
            </w:r>
            <w:proofErr w:type="spellStart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ЭхоКГ</w:t>
            </w:r>
            <w:proofErr w:type="spellEnd"/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6 мес.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024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519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AA5" w:rsidRPr="00575587" w:rsidTr="00481CBE">
        <w:tc>
          <w:tcPr>
            <w:tcW w:w="2376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ФДГ-ПЭТ </w:t>
            </w:r>
          </w:p>
        </w:tc>
        <w:tc>
          <w:tcPr>
            <w:tcW w:w="6946" w:type="dxa"/>
            <w:gridSpan w:val="6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По показаниям специалистов Республиканского уровня </w:t>
            </w:r>
          </w:p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AA5" w:rsidRPr="00575587" w:rsidTr="00481CBE">
        <w:tc>
          <w:tcPr>
            <w:tcW w:w="2376" w:type="dxa"/>
          </w:tcPr>
          <w:p w:rsidR="002E2AA5" w:rsidRPr="00D91565" w:rsidRDefault="002E2AA5" w:rsidP="00FA41C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Осмотр на Республиканском  уровне </w:t>
            </w:r>
          </w:p>
        </w:tc>
        <w:tc>
          <w:tcPr>
            <w:tcW w:w="2067" w:type="dxa"/>
            <w:gridSpan w:val="2"/>
          </w:tcPr>
          <w:p w:rsidR="002E2AA5" w:rsidRPr="00D91565" w:rsidRDefault="002E2AA5" w:rsidP="00FA41C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 1 раз в 3 мес.) </w:t>
            </w:r>
          </w:p>
        </w:tc>
        <w:tc>
          <w:tcPr>
            <w:tcW w:w="961" w:type="dxa"/>
          </w:tcPr>
          <w:p w:rsidR="002E2AA5" w:rsidRPr="00D91565" w:rsidRDefault="002E2AA5" w:rsidP="00FA41C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>1 раз в 6 мес.</w:t>
            </w:r>
          </w:p>
          <w:p w:rsidR="002E2AA5" w:rsidRPr="00D91565" w:rsidRDefault="002E2AA5" w:rsidP="00FA41C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2E2AA5" w:rsidRPr="00D91565" w:rsidRDefault="002E2AA5" w:rsidP="00FA41C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519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375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565">
              <w:rPr>
                <w:rFonts w:ascii="Times New Roman" w:hAnsi="Times New Roman" w:cs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709" w:type="dxa"/>
          </w:tcPr>
          <w:p w:rsidR="002E2AA5" w:rsidRPr="00D91565" w:rsidRDefault="002E2AA5" w:rsidP="00FA41C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2AA5" w:rsidRPr="003B2552" w:rsidRDefault="002E2AA5" w:rsidP="00FA41C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782465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952">
        <w:rPr>
          <w:rFonts w:ascii="Times New Roman" w:hAnsi="Times New Roman" w:cs="Times New Roman"/>
          <w:b/>
          <w:sz w:val="28"/>
          <w:szCs w:val="28"/>
        </w:rPr>
        <w:t>13</w:t>
      </w:r>
      <w:r w:rsidRPr="00575587">
        <w:rPr>
          <w:rFonts w:ascii="Times New Roman" w:hAnsi="Times New Roman" w:cs="Times New Roman"/>
          <w:sz w:val="28"/>
          <w:szCs w:val="28"/>
        </w:rPr>
        <w:t xml:space="preserve">. </w:t>
      </w:r>
      <w:r w:rsidR="00782465" w:rsidRPr="006B4F77">
        <w:rPr>
          <w:rFonts w:ascii="Times New Roman" w:hAnsi="Times New Roman" w:cs="Times New Roman"/>
          <w:b/>
          <w:sz w:val="28"/>
          <w:szCs w:val="28"/>
        </w:rPr>
        <w:t>Медицинская реабилитация</w:t>
      </w:r>
      <w:r w:rsidR="0078246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82465" w:rsidRPr="006B0020">
        <w:rPr>
          <w:rFonts w:ascii="Times New Roman" w:hAnsi="Times New Roman" w:cs="Times New Roman"/>
          <w:sz w:val="28"/>
          <w:szCs w:val="28"/>
        </w:rPr>
        <w:t>согласно КП по реабилитации детей по данной нозологии</w:t>
      </w:r>
      <w:r w:rsidR="00782465">
        <w:rPr>
          <w:rFonts w:ascii="Times New Roman" w:hAnsi="Times New Roman" w:cs="Times New Roman"/>
          <w:sz w:val="28"/>
          <w:szCs w:val="28"/>
        </w:rPr>
        <w:t>.</w:t>
      </w:r>
    </w:p>
    <w:p w:rsidR="000C0952" w:rsidRPr="006B0020" w:rsidRDefault="000C0952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AA5" w:rsidRDefault="002E2AA5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565">
        <w:rPr>
          <w:rFonts w:ascii="Times New Roman" w:hAnsi="Times New Roman" w:cs="Times New Roman"/>
          <w:b/>
          <w:sz w:val="28"/>
          <w:szCs w:val="28"/>
        </w:rPr>
        <w:t>14. Паллиативная помощь</w:t>
      </w:r>
      <w:r w:rsidR="00D91565">
        <w:rPr>
          <w:rFonts w:ascii="Times New Roman" w:hAnsi="Times New Roman" w:cs="Times New Roman"/>
          <w:b/>
          <w:sz w:val="28"/>
          <w:szCs w:val="28"/>
        </w:rPr>
        <w:t>:</w:t>
      </w:r>
      <w:r w:rsidRPr="00D91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1565">
        <w:rPr>
          <w:rFonts w:ascii="Times New Roman" w:hAnsi="Times New Roman" w:cs="Times New Roman"/>
          <w:sz w:val="28"/>
          <w:szCs w:val="28"/>
        </w:rPr>
        <w:t>см</w:t>
      </w:r>
      <w:r w:rsidR="00D91565" w:rsidRPr="00D91565">
        <w:rPr>
          <w:rFonts w:ascii="Times New Roman" w:hAnsi="Times New Roman" w:cs="Times New Roman"/>
          <w:sz w:val="28"/>
          <w:szCs w:val="28"/>
        </w:rPr>
        <w:t xml:space="preserve">отрите </w:t>
      </w:r>
      <w:r w:rsidRPr="00D91565">
        <w:rPr>
          <w:rFonts w:ascii="Times New Roman" w:hAnsi="Times New Roman" w:cs="Times New Roman"/>
          <w:sz w:val="28"/>
          <w:szCs w:val="28"/>
        </w:rPr>
        <w:t>Приложени</w:t>
      </w:r>
      <w:r w:rsidR="00782465" w:rsidRPr="00D91565">
        <w:rPr>
          <w:rFonts w:ascii="Times New Roman" w:hAnsi="Times New Roman" w:cs="Times New Roman"/>
          <w:sz w:val="28"/>
          <w:szCs w:val="28"/>
        </w:rPr>
        <w:t>е</w:t>
      </w:r>
      <w:r w:rsidRPr="00D91565">
        <w:rPr>
          <w:rFonts w:ascii="Times New Roman" w:hAnsi="Times New Roman" w:cs="Times New Roman"/>
          <w:sz w:val="28"/>
          <w:szCs w:val="28"/>
        </w:rPr>
        <w:t xml:space="preserve"> </w:t>
      </w:r>
      <w:r w:rsidR="00782465" w:rsidRPr="00D91565">
        <w:rPr>
          <w:rFonts w:ascii="Times New Roman" w:hAnsi="Times New Roman" w:cs="Times New Roman"/>
          <w:sz w:val="28"/>
          <w:szCs w:val="28"/>
        </w:rPr>
        <w:t>1</w:t>
      </w:r>
      <w:r w:rsidR="00D91565" w:rsidRPr="00D91565">
        <w:rPr>
          <w:rFonts w:ascii="Times New Roman" w:hAnsi="Times New Roman" w:cs="Times New Roman"/>
          <w:sz w:val="28"/>
          <w:szCs w:val="28"/>
        </w:rPr>
        <w:t>, настоящего КП.</w:t>
      </w:r>
    </w:p>
    <w:p w:rsidR="000C0952" w:rsidRPr="00D91565" w:rsidRDefault="000C0952" w:rsidP="00FA4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71E2" w:rsidRPr="003B2552" w:rsidRDefault="00DB71E2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552">
        <w:rPr>
          <w:rFonts w:ascii="Times New Roman" w:hAnsi="Times New Roman" w:cs="Times New Roman"/>
          <w:b/>
          <w:sz w:val="28"/>
          <w:szCs w:val="28"/>
        </w:rPr>
        <w:t>15. Сокращения, используемые в протоколе: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09"/>
        <w:gridCol w:w="8252"/>
      </w:tblGrid>
      <w:tr w:rsidR="00DB71E2" w:rsidTr="000C0952">
        <w:tc>
          <w:tcPr>
            <w:tcW w:w="1809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ЛХ</w:t>
            </w:r>
          </w:p>
        </w:tc>
        <w:tc>
          <w:tcPr>
            <w:tcW w:w="8252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Лимфома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Ходжкина</w:t>
            </w:r>
            <w:proofErr w:type="spellEnd"/>
          </w:p>
        </w:tc>
      </w:tr>
      <w:tr w:rsidR="00DB71E2" w:rsidTr="000C0952">
        <w:tc>
          <w:tcPr>
            <w:tcW w:w="1809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ВИЧ</w:t>
            </w:r>
          </w:p>
        </w:tc>
        <w:tc>
          <w:tcPr>
            <w:tcW w:w="8252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вирус иммунодефицита человека</w:t>
            </w:r>
          </w:p>
        </w:tc>
      </w:tr>
      <w:tr w:rsidR="00DB71E2" w:rsidTr="000C0952">
        <w:tc>
          <w:tcPr>
            <w:tcW w:w="1809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ИГХ</w:t>
            </w:r>
          </w:p>
        </w:tc>
        <w:tc>
          <w:tcPr>
            <w:tcW w:w="8252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иммуногистохимия</w:t>
            </w:r>
            <w:proofErr w:type="spellEnd"/>
          </w:p>
        </w:tc>
      </w:tr>
      <w:tr w:rsidR="00DB71E2" w:rsidTr="000C0952">
        <w:tc>
          <w:tcPr>
            <w:tcW w:w="1809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8252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sz w:val="28"/>
                <w:szCs w:val="28"/>
              </w:rPr>
              <w:t>костный мозг</w:t>
            </w:r>
          </w:p>
        </w:tc>
      </w:tr>
      <w:tr w:rsidR="00DB71E2" w:rsidTr="000C0952">
        <w:tc>
          <w:tcPr>
            <w:tcW w:w="1809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КТ</w:t>
            </w:r>
          </w:p>
        </w:tc>
        <w:tc>
          <w:tcPr>
            <w:tcW w:w="8252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компьютерная томография</w:t>
            </w:r>
          </w:p>
        </w:tc>
      </w:tr>
      <w:tr w:rsidR="00DB71E2" w:rsidTr="000C0952">
        <w:tc>
          <w:tcPr>
            <w:tcW w:w="1809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ЛДГ</w:t>
            </w:r>
          </w:p>
        </w:tc>
        <w:tc>
          <w:tcPr>
            <w:tcW w:w="8252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лактатдегидрогеназа</w:t>
            </w:r>
            <w:proofErr w:type="spellEnd"/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ЛП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люмбальная</w:t>
            </w:r>
            <w:proofErr w:type="spellEnd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пункция</w:t>
            </w:r>
          </w:p>
        </w:tc>
      </w:tr>
      <w:tr w:rsidR="00DB71E2" w:rsidTr="000C0952">
        <w:tc>
          <w:tcPr>
            <w:tcW w:w="1809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МРТ</w:t>
            </w:r>
          </w:p>
        </w:tc>
        <w:tc>
          <w:tcPr>
            <w:tcW w:w="8252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магнитнорезонансная</w:t>
            </w:r>
            <w:proofErr w:type="spellEnd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томография</w:t>
            </w:r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ПЭТ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позиционноэм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</w:t>
            </w: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сионная</w:t>
            </w:r>
            <w:proofErr w:type="spellEnd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томография</w:t>
            </w:r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СОЭ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скорость оседания эритроцитов</w:t>
            </w:r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ТГ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терапевтическая группа</w:t>
            </w:r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ТГСК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трансплантация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гемопоэтических стволовых клеток</w:t>
            </w:r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УЗИ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ультразвуковое исследование</w:t>
            </w:r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ФГДС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фиброгастродуоденоскопия</w:t>
            </w:r>
            <w:proofErr w:type="spellEnd"/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ЦМВ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цитомегаловирус</w:t>
            </w:r>
            <w:proofErr w:type="spellEnd"/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sz w:val="28"/>
                <w:szCs w:val="28"/>
              </w:rPr>
              <w:t>ЦНС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sz w:val="28"/>
                <w:szCs w:val="28"/>
              </w:rPr>
              <w:t>центральная нервная система</w:t>
            </w:r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ARA</w:t>
            </w: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3B255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арабиносид</w:t>
            </w:r>
            <w:proofErr w:type="spellEnd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цитозар</w:t>
            </w:r>
            <w:proofErr w:type="spellEnd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3B255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CSF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гранулоцитарный</w:t>
            </w:r>
            <w:proofErr w:type="spellEnd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колониестимулирующий</w:t>
            </w:r>
            <w:proofErr w:type="spellEnd"/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фактор</w:t>
            </w:r>
          </w:p>
        </w:tc>
      </w:tr>
      <w:tr w:rsidR="00DB71E2" w:rsidTr="000C0952">
        <w:tc>
          <w:tcPr>
            <w:tcW w:w="1809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3B255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Pred</w:t>
            </w:r>
            <w:proofErr w:type="spellEnd"/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2552">
              <w:rPr>
                <w:rFonts w:ascii="Times New Roman" w:hAnsi="Times New Roman" w:cs="Times New Roman"/>
                <w:bCs/>
                <w:sz w:val="28"/>
                <w:szCs w:val="28"/>
              </w:rPr>
              <w:t>Преднизолон</w:t>
            </w:r>
          </w:p>
        </w:tc>
      </w:tr>
      <w:tr w:rsidR="00DB71E2" w:rsidTr="000C0952">
        <w:tc>
          <w:tcPr>
            <w:tcW w:w="1809" w:type="dxa"/>
          </w:tcPr>
          <w:p w:rsidR="00DB71E2" w:rsidRPr="009C6158" w:rsidRDefault="00DB71E2" w:rsidP="00FA41CC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ЛТ</w:t>
            </w:r>
          </w:p>
        </w:tc>
        <w:tc>
          <w:tcPr>
            <w:tcW w:w="8252" w:type="dxa"/>
          </w:tcPr>
          <w:p w:rsidR="00DB71E2" w:rsidRPr="003B2552" w:rsidRDefault="00DB71E2" w:rsidP="00FA41CC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Лучевая терапия</w:t>
            </w:r>
          </w:p>
        </w:tc>
      </w:tr>
      <w:tr w:rsidR="00DB71E2" w:rsidTr="000C0952">
        <w:tc>
          <w:tcPr>
            <w:tcW w:w="1809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ПХТ</w:t>
            </w:r>
          </w:p>
        </w:tc>
        <w:tc>
          <w:tcPr>
            <w:tcW w:w="8252" w:type="dxa"/>
          </w:tcPr>
          <w:p w:rsidR="00DB71E2" w:rsidRDefault="00DB71E2" w:rsidP="00FA41CC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Полихимиотерапия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0C0952" w:rsidRDefault="000C0952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1E2" w:rsidRPr="003C04AB" w:rsidRDefault="00DB71E2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3C04AB">
        <w:rPr>
          <w:rFonts w:ascii="Times New Roman" w:hAnsi="Times New Roman" w:cs="Times New Roman"/>
          <w:b/>
          <w:sz w:val="28"/>
          <w:szCs w:val="28"/>
        </w:rPr>
        <w:t>. Список разработчиков:</w:t>
      </w:r>
    </w:p>
    <w:p w:rsidR="00DB71E2" w:rsidRPr="003B2552" w:rsidRDefault="00DB71E2" w:rsidP="00FA41CC">
      <w:pPr>
        <w:pStyle w:val="a6"/>
        <w:numPr>
          <w:ilvl w:val="0"/>
          <w:numId w:val="3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Абдилова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ульнара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алденовна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к.м.н., врач детский онколог,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педиатрии, РГКП «НЦПДХ» МЗ РК.</w:t>
      </w:r>
    </w:p>
    <w:p w:rsidR="00DB71E2" w:rsidRPr="00C53888" w:rsidRDefault="00DB71E2" w:rsidP="00FA41CC">
      <w:pPr>
        <w:pStyle w:val="a6"/>
        <w:numPr>
          <w:ilvl w:val="0"/>
          <w:numId w:val="3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Нуржанова</w:t>
      </w:r>
      <w:proofErr w:type="spellEnd"/>
      <w:r w:rsidRPr="003B2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аухар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55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мангельдиевна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врач детский онколог, заведующий </w:t>
      </w:r>
      <w:r w:rsidRPr="00C53888">
        <w:rPr>
          <w:rFonts w:ascii="Times New Roman" w:hAnsi="Times New Roman" w:cs="Times New Roman"/>
          <w:sz w:val="28"/>
          <w:szCs w:val="28"/>
        </w:rPr>
        <w:t>отделением онкологии №2, РГКП «НЦПДХ» МЗ РК.</w:t>
      </w:r>
    </w:p>
    <w:p w:rsidR="00DB71E2" w:rsidRPr="00321565" w:rsidRDefault="00DB71E2" w:rsidP="00FA41CC">
      <w:pPr>
        <w:pStyle w:val="a6"/>
        <w:numPr>
          <w:ilvl w:val="0"/>
          <w:numId w:val="3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21565">
        <w:rPr>
          <w:rFonts w:ascii="Times New Roman" w:hAnsi="Times New Roman" w:cs="Times New Roman"/>
          <w:sz w:val="28"/>
          <w:szCs w:val="28"/>
        </w:rPr>
        <w:lastRenderedPageBreak/>
        <w:t>Садыбекова</w:t>
      </w:r>
      <w:proofErr w:type="spellEnd"/>
      <w:r w:rsidRPr="00321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565">
        <w:rPr>
          <w:rFonts w:ascii="Times New Roman" w:hAnsi="Times New Roman" w:cs="Times New Roman"/>
          <w:sz w:val="28"/>
          <w:szCs w:val="28"/>
        </w:rPr>
        <w:t>Акбаян</w:t>
      </w:r>
      <w:proofErr w:type="spellEnd"/>
      <w:r w:rsidRPr="00321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565">
        <w:rPr>
          <w:rFonts w:ascii="Times New Roman" w:hAnsi="Times New Roman" w:cs="Times New Roman"/>
          <w:sz w:val="28"/>
          <w:szCs w:val="28"/>
        </w:rPr>
        <w:t>Конысовна</w:t>
      </w:r>
      <w:proofErr w:type="spellEnd"/>
      <w:r w:rsidRPr="00321565">
        <w:rPr>
          <w:rFonts w:ascii="Times New Roman" w:hAnsi="Times New Roman" w:cs="Times New Roman"/>
          <w:sz w:val="28"/>
          <w:szCs w:val="28"/>
        </w:rPr>
        <w:t xml:space="preserve"> – врач детский онколог, отделения онкологии №2 ФКФ «</w:t>
      </w:r>
      <w:r w:rsidRPr="00321565">
        <w:rPr>
          <w:rFonts w:ascii="Times New Roman" w:hAnsi="Times New Roman" w:cs="Times New Roman"/>
          <w:sz w:val="28"/>
          <w:szCs w:val="28"/>
          <w:lang w:val="en-US"/>
        </w:rPr>
        <w:t>UMC</w:t>
      </w:r>
      <w:r w:rsidRPr="00321565">
        <w:rPr>
          <w:rFonts w:ascii="Times New Roman" w:hAnsi="Times New Roman" w:cs="Times New Roman"/>
          <w:sz w:val="28"/>
          <w:szCs w:val="28"/>
        </w:rPr>
        <w:t>» АО «ННМЦД».</w:t>
      </w:r>
    </w:p>
    <w:p w:rsidR="00DB71E2" w:rsidRPr="00321565" w:rsidRDefault="00DB71E2" w:rsidP="00FA41CC">
      <w:pPr>
        <w:pStyle w:val="a6"/>
        <w:numPr>
          <w:ilvl w:val="0"/>
          <w:numId w:val="3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  <w:lang w:val="de-DE"/>
        </w:rPr>
      </w:pPr>
      <w:r w:rsidRPr="00321565">
        <w:rPr>
          <w:rFonts w:ascii="Times New Roman" w:hAnsi="Times New Roman" w:cs="Times New Roman"/>
          <w:sz w:val="28"/>
          <w:szCs w:val="28"/>
        </w:rPr>
        <w:t>Панов Руслан Геннадиевич – врач радиолог, отделения радиологии, РГП на ПХВ «</w:t>
      </w:r>
      <w:proofErr w:type="spellStart"/>
      <w:r w:rsidRPr="00321565">
        <w:rPr>
          <w:rFonts w:ascii="Times New Roman" w:hAnsi="Times New Roman" w:cs="Times New Roman"/>
          <w:sz w:val="28"/>
          <w:szCs w:val="28"/>
        </w:rPr>
        <w:t>КазНИИОР</w:t>
      </w:r>
      <w:proofErr w:type="spellEnd"/>
      <w:r w:rsidRPr="00321565">
        <w:rPr>
          <w:rFonts w:ascii="Times New Roman" w:hAnsi="Times New Roman" w:cs="Times New Roman"/>
          <w:sz w:val="28"/>
          <w:szCs w:val="28"/>
        </w:rPr>
        <w:t>»  МЗ РК.</w:t>
      </w:r>
    </w:p>
    <w:p w:rsidR="00DB71E2" w:rsidRPr="00D91565" w:rsidRDefault="00DB71E2" w:rsidP="00FA41CC">
      <w:pPr>
        <w:pStyle w:val="a6"/>
        <w:numPr>
          <w:ilvl w:val="0"/>
          <w:numId w:val="3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C53888">
        <w:rPr>
          <w:rFonts w:ascii="Times New Roman" w:hAnsi="Times New Roman" w:cs="Times New Roman"/>
          <w:sz w:val="28"/>
          <w:szCs w:val="28"/>
        </w:rPr>
        <w:t>Калиева</w:t>
      </w:r>
      <w:proofErr w:type="spellEnd"/>
      <w:r w:rsidRPr="00C53888">
        <w:rPr>
          <w:rFonts w:ascii="Times New Roman" w:hAnsi="Times New Roman" w:cs="Times New Roman"/>
          <w:sz w:val="28"/>
          <w:szCs w:val="28"/>
        </w:rPr>
        <w:t xml:space="preserve"> Мира Маратовна - </w:t>
      </w:r>
      <w:proofErr w:type="spellStart"/>
      <w:r w:rsidRPr="00C53888">
        <w:rPr>
          <w:rFonts w:ascii="Times New Roman" w:eastAsia="Calibri" w:hAnsi="Times New Roman" w:cs="Times New Roman"/>
          <w:sz w:val="28"/>
          <w:szCs w:val="28"/>
          <w:lang w:eastAsia="en-US"/>
        </w:rPr>
        <w:t>к.м.н</w:t>
      </w:r>
      <w:proofErr w:type="spellEnd"/>
      <w:r w:rsidRPr="00C538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доцент кафедры клинической фармакологии и фармакотерапии </w:t>
      </w:r>
      <w:proofErr w:type="spellStart"/>
      <w:r w:rsidRPr="00C53888">
        <w:rPr>
          <w:rFonts w:ascii="Times New Roman" w:eastAsia="Calibri" w:hAnsi="Times New Roman" w:cs="Times New Roman"/>
          <w:sz w:val="28"/>
          <w:szCs w:val="28"/>
          <w:lang w:eastAsia="en-US"/>
        </w:rPr>
        <w:t>КазНМУ</w:t>
      </w:r>
      <w:proofErr w:type="spellEnd"/>
      <w:r w:rsidRPr="00C538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им. С. </w:t>
      </w:r>
      <w:proofErr w:type="spellStart"/>
      <w:r w:rsidRPr="00C53888">
        <w:rPr>
          <w:rFonts w:ascii="Times New Roman" w:eastAsia="Calibri" w:hAnsi="Times New Roman" w:cs="Times New Roman"/>
          <w:sz w:val="28"/>
          <w:szCs w:val="28"/>
          <w:lang w:eastAsia="en-US"/>
        </w:rPr>
        <w:t>Асфендиярова</w:t>
      </w:r>
      <w:proofErr w:type="spellEnd"/>
      <w:r w:rsidRPr="00C5388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91565" w:rsidRPr="003B2552" w:rsidRDefault="00D91565" w:rsidP="00FA41CC">
      <w:pPr>
        <w:pStyle w:val="a6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DB71E2" w:rsidRDefault="00DB71E2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552">
        <w:rPr>
          <w:rFonts w:ascii="Times New Roman" w:hAnsi="Times New Roman" w:cs="Times New Roman"/>
          <w:b/>
          <w:sz w:val="28"/>
          <w:szCs w:val="28"/>
        </w:rPr>
        <w:t>17. Указание на отсу</w:t>
      </w:r>
      <w:r w:rsidR="00D91565">
        <w:rPr>
          <w:rFonts w:ascii="Times New Roman" w:hAnsi="Times New Roman" w:cs="Times New Roman"/>
          <w:b/>
          <w:sz w:val="28"/>
          <w:szCs w:val="28"/>
        </w:rPr>
        <w:t xml:space="preserve">тствие конфликта интересов: </w:t>
      </w:r>
      <w:r w:rsidR="00D91565" w:rsidRPr="00D91565">
        <w:rPr>
          <w:rFonts w:ascii="Times New Roman" w:hAnsi="Times New Roman" w:cs="Times New Roman"/>
          <w:sz w:val="28"/>
          <w:szCs w:val="28"/>
        </w:rPr>
        <w:t>нет.</w:t>
      </w:r>
    </w:p>
    <w:p w:rsidR="00D91565" w:rsidRPr="003B2552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565" w:rsidRDefault="00DB71E2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565">
        <w:rPr>
          <w:rFonts w:ascii="Times New Roman" w:hAnsi="Times New Roman" w:cs="Times New Roman"/>
          <w:b/>
          <w:sz w:val="28"/>
          <w:szCs w:val="28"/>
        </w:rPr>
        <w:t>18. Список рецензентов: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0296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proofErr w:type="spellStart"/>
      <w:r w:rsidR="00F00296" w:rsidRPr="00D91565">
        <w:rPr>
          <w:rFonts w:ascii="Times New Roman" w:hAnsi="Times New Roman" w:cs="Times New Roman"/>
          <w:sz w:val="28"/>
          <w:szCs w:val="28"/>
        </w:rPr>
        <w:t>Жумашев</w:t>
      </w:r>
      <w:proofErr w:type="spellEnd"/>
      <w:r w:rsidR="000F1A65" w:rsidRPr="00D91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296" w:rsidRPr="00D91565">
        <w:rPr>
          <w:rFonts w:ascii="Times New Roman" w:hAnsi="Times New Roman" w:cs="Times New Roman"/>
          <w:sz w:val="28"/>
          <w:szCs w:val="28"/>
        </w:rPr>
        <w:t>Уалихан</w:t>
      </w:r>
      <w:proofErr w:type="spellEnd"/>
      <w:r w:rsidR="000F1A65" w:rsidRPr="00D91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296" w:rsidRPr="00D91565">
        <w:rPr>
          <w:rFonts w:ascii="Times New Roman" w:hAnsi="Times New Roman" w:cs="Times New Roman"/>
          <w:sz w:val="28"/>
          <w:szCs w:val="28"/>
        </w:rPr>
        <w:t>Кошкаралиевич</w:t>
      </w:r>
      <w:proofErr w:type="spellEnd"/>
      <w:r w:rsidR="00F00296" w:rsidRPr="00D91565">
        <w:rPr>
          <w:rFonts w:ascii="Times New Roman" w:hAnsi="Times New Roman" w:cs="Times New Roman"/>
          <w:sz w:val="28"/>
          <w:szCs w:val="28"/>
        </w:rPr>
        <w:t xml:space="preserve"> – д.м.н., профессор кафедры интернатуры и резидентуры онкологии </w:t>
      </w:r>
      <w:proofErr w:type="spellStart"/>
      <w:r w:rsidR="00F00296" w:rsidRPr="00D91565">
        <w:rPr>
          <w:rFonts w:ascii="Times New Roman" w:hAnsi="Times New Roman" w:cs="Times New Roman"/>
          <w:sz w:val="28"/>
          <w:szCs w:val="28"/>
        </w:rPr>
        <w:t>КазНМУ</w:t>
      </w:r>
      <w:proofErr w:type="spellEnd"/>
      <w:r w:rsidR="000F1A65" w:rsidRPr="00D91565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="000F1A65" w:rsidRPr="00D91565">
        <w:rPr>
          <w:rFonts w:ascii="Times New Roman" w:hAnsi="Times New Roman" w:cs="Times New Roman"/>
          <w:sz w:val="28"/>
          <w:szCs w:val="28"/>
        </w:rPr>
        <w:t>С.Асфендиярова</w:t>
      </w:r>
      <w:proofErr w:type="spellEnd"/>
      <w:r w:rsidR="00F00296">
        <w:rPr>
          <w:rFonts w:ascii="Times New Roman" w:hAnsi="Times New Roman" w:cs="Times New Roman"/>
          <w:b/>
          <w:sz w:val="28"/>
          <w:szCs w:val="28"/>
        </w:rPr>
        <w:t>.</w:t>
      </w:r>
    </w:p>
    <w:p w:rsidR="00D91565" w:rsidRPr="006B4F77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565" w:rsidRPr="00463E2E" w:rsidRDefault="00DB71E2" w:rsidP="00FA41C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2552"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Pr="003B25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91565" w:rsidRPr="00463E2E">
        <w:rPr>
          <w:rFonts w:ascii="Times New Roman" w:eastAsia="Times New Roman" w:hAnsi="Times New Roman" w:cs="Times New Roman"/>
          <w:b/>
          <w:sz w:val="28"/>
          <w:szCs w:val="28"/>
        </w:rPr>
        <w:t>Пересмотр протокола</w:t>
      </w:r>
      <w:r w:rsidR="00D91565" w:rsidRPr="00463E2E">
        <w:rPr>
          <w:rFonts w:ascii="Times New Roman" w:eastAsia="Times New Roman" w:hAnsi="Times New Roman" w:cs="Times New Roman"/>
          <w:sz w:val="28"/>
          <w:szCs w:val="28"/>
        </w:rPr>
        <w:t>: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DB71E2" w:rsidRDefault="00D91565" w:rsidP="00FA41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="00DB71E2" w:rsidRPr="003B2552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8"/>
          <w:szCs w:val="28"/>
        </w:rPr>
      </w:pPr>
      <w:r w:rsidRPr="00321565">
        <w:rPr>
          <w:rFonts w:ascii="Times New Roman" w:hAnsi="Times New Roman"/>
          <w:sz w:val="28"/>
          <w:szCs w:val="28"/>
        </w:rPr>
        <w:t xml:space="preserve">Клинический протокол </w:t>
      </w:r>
      <w:proofErr w:type="spellStart"/>
      <w:r w:rsidRPr="00321565">
        <w:rPr>
          <w:rFonts w:ascii="Times New Roman" w:hAnsi="Times New Roman"/>
          <w:sz w:val="28"/>
          <w:szCs w:val="28"/>
        </w:rPr>
        <w:t>Лимфомы</w:t>
      </w:r>
      <w:proofErr w:type="spellEnd"/>
      <w:r w:rsidRPr="003215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1565">
        <w:rPr>
          <w:rFonts w:ascii="Times New Roman" w:hAnsi="Times New Roman"/>
          <w:sz w:val="28"/>
          <w:szCs w:val="28"/>
        </w:rPr>
        <w:t>Ходжкина</w:t>
      </w:r>
      <w:proofErr w:type="spellEnd"/>
      <w:r w:rsidRPr="003215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EuroNet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</w:rPr>
        <w:t>-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PaediatricHodgkin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</w:rPr>
        <w:t>’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sLymphomaGroup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</w:rPr>
        <w:t>-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EuroNet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</w:rPr>
        <w:t xml:space="preserve"> (</w:t>
      </w:r>
      <w:r w:rsidRPr="00321565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EuroNet-PHL-C1</w:t>
      </w:r>
      <w:r w:rsidRPr="00321565">
        <w:rPr>
          <w:rFonts w:ascii="Times New Roman" w:eastAsia="Times New Roman" w:hAnsi="Times New Roman"/>
          <w:color w:val="333333"/>
          <w:sz w:val="28"/>
          <w:szCs w:val="28"/>
        </w:rPr>
        <w:t>), педиатрическая исследовательская группа  «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</w:rPr>
        <w:t>Лимфомы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</w:rPr>
        <w:t>Ходжкина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</w:rPr>
        <w:t>».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Bodis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S, Kraus MD,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Pinkus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G, et al. Clinical presentation and outcome in lymphocyte-predominant Hodgkin's disease. </w:t>
      </w:r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 xml:space="preserve">J </w:t>
      </w:r>
      <w:proofErr w:type="spellStart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Clin</w:t>
      </w:r>
      <w:proofErr w:type="spellEnd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 xml:space="preserve"> </w:t>
      </w:r>
      <w:proofErr w:type="spellStart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Oncol</w:t>
      </w:r>
      <w:proofErr w:type="spellEnd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 xml:space="preserve">. </w:t>
      </w:r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1997 Sep; 15(9):3060-6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Borg-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Grech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A, Radford JA,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Crowther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D, et al. A comparative study of the nodular and diffuse variants of lymphocyte-predominant Hodgkin's disease. </w:t>
      </w:r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 xml:space="preserve">J </w:t>
      </w:r>
      <w:proofErr w:type="spellStart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Clin</w:t>
      </w:r>
      <w:proofErr w:type="spellEnd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 xml:space="preserve"> </w:t>
      </w:r>
      <w:proofErr w:type="spellStart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Oncol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. 1989 Sep; 7(9):1303-9.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Dörffel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W,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Luders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H,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Ruhl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U, Albrecht M,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Marciniak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H,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Parwaresch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R, Potter R,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Schellong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G,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Schwarze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EW,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Wickmann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L. Preliminary results of the multicenter trial GPOH-HD 95 for the treatment of Hodgkin's  disease in children and adolescents: analysis and outlook.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Klin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Padiatr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. 2003 May-Jun;215(3):139-45.)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Ekstrand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BC, Lucas JB,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Horwitz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SM, et al. Rituximab in lymphocyte-predominant Hodgkin disease: results of a phase 2 trial. </w:t>
      </w:r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Blood</w:t>
      </w:r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. 2003; 101: 4285-4289.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Feugier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P,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Labourye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E,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Djeridane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M et al. Comparison of initial characteristics and long term outcome of Lymphocyte-predominant Hodgkin’s lymphoma patients at clinical stage IA and IIA prospectively treated by brief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anthracycline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-based chemotherapies plus extended high dose irradiation</w:t>
      </w:r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. Blood</w:t>
      </w:r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. 2004;104: 2675-2681.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Franklin J,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Tesch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H,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Hansmann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ML, et al. Lymphocyte predominant Hodgkin's disease: pathology and clinical implication</w:t>
      </w:r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 xml:space="preserve">. Ann </w:t>
      </w:r>
      <w:proofErr w:type="spellStart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Oncol</w:t>
      </w:r>
      <w:proofErr w:type="spellEnd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 xml:space="preserve">. </w:t>
      </w:r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1998; 9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Suppl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5:S39-44.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Gobbi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PG,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Broglia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C,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Merli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F, et al. Vinblastine,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Bleomycin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, and Methotrexate Chemotherapy plus irradiation for patients with Early-stage, Favorable Hodgkin Lymphoma. </w:t>
      </w:r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Cancer</w:t>
      </w:r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. 2003; 98: 2393-2401.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Harris NL, Jaffe ES, Diebold J,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Flandrin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G, Muller-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Hermelink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HK,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Vardiman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J, Lister TA, Bloomfield CD. World Health Organization classification of neoplastic diseases of the hematopoietic and lymphoid tissues: report of the Clinical Advisory </w:t>
      </w:r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lastRenderedPageBreak/>
        <w:t xml:space="preserve">Committee meeting-Airlie House, Virginia, November 1997.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JClin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Oncol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. 1999 Dec;17(12):3835-49.)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Karayalcin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G,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Behm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FG,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Gieser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PW, Kung F, Weiner M,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Tebbi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CK,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Ferree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C, Marcus R,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Constine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L, Mendenhall NP,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Chauvenet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A, Murphy SB. Lymphocyte predominant Hodgkin disease: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clinicopathologic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features and results of treatment--the Pediatric Oncology Group experience. Med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Pediatr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Oncol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. 1997 Dec;29(6):519-25.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Mauz-Koerholz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C,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Gorde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–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Grosjean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S,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Hasenclever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D, Shankar A,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Doerffel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W, Wallace H,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Schellong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G, Robert A ,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Koerholz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D, Oberlin O, Hall GW and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Landman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-Parker J. Resection Alone In 58 Children With Limited Stage Lymphocyte Predominant Hodgkin`s Lymphoma – Experience from the European network group on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paediatric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Hodgkin’s lymphoma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EuroNet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-PHL Group. Cancer 2007 110:179-85.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Nachman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JB,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Sposto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R, Herzog P, et al. Randomized Comparison of low-dose Involved-Field Radiotherapy and no Radiotherapy for children with Hodgkin’s disease Who achieve a complete Response to chemotherapy. </w:t>
      </w:r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 xml:space="preserve">J </w:t>
      </w:r>
      <w:proofErr w:type="spellStart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Clin</w:t>
      </w:r>
      <w:proofErr w:type="spellEnd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 xml:space="preserve"> </w:t>
      </w:r>
      <w:proofErr w:type="spellStart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Oncol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. 2002; 20: 3765-3771.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Nogova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L,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Reineke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T, 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Josting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A, et al. Lymphocyte-predominant and classical Hodgkin’s lymphoma –Comparison of outcomes. </w:t>
      </w:r>
      <w:proofErr w:type="spellStart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Eur</w:t>
      </w:r>
      <w:proofErr w:type="spellEnd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 xml:space="preserve"> J </w:t>
      </w:r>
      <w:proofErr w:type="spellStart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>Haematol</w:t>
      </w:r>
      <w:proofErr w:type="spellEnd"/>
      <w:r w:rsidRPr="00321565">
        <w:rPr>
          <w:rFonts w:ascii="Times New Roman" w:eastAsia="Times New Roman" w:hAnsi="Times New Roman"/>
          <w:i/>
          <w:iCs/>
          <w:color w:val="333333"/>
          <w:sz w:val="28"/>
          <w:szCs w:val="28"/>
          <w:lang w:val="en-US"/>
        </w:rPr>
        <w:t xml:space="preserve"> 2005</w:t>
      </w:r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:75 (</w:t>
      </w:r>
      <w:proofErr w:type="spellStart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Suppl</w:t>
      </w:r>
      <w:proofErr w:type="spellEnd"/>
      <w:r w:rsidRPr="00321565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66): 106-110.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21565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 xml:space="preserve">HODGKIN’S LYMPHOMA WORKING GROUP </w:t>
      </w:r>
      <w:r w:rsidRPr="00321565">
        <w:rPr>
          <w:rFonts w:ascii="Times New Roman" w:eastAsia="Times New Roman" w:hAnsi="Times New Roman"/>
          <w:sz w:val="28"/>
          <w:szCs w:val="28"/>
          <w:lang w:val="en-US"/>
        </w:rPr>
        <w:t xml:space="preserve">EuroNet-PHL-C1 Version 2009-11-17 incl. 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21565">
        <w:rPr>
          <w:rFonts w:ascii="Times New Roman" w:eastAsia="Times New Roman" w:hAnsi="Times New Roman"/>
          <w:sz w:val="28"/>
          <w:szCs w:val="28"/>
          <w:lang w:val="en-US"/>
        </w:rPr>
        <w:t xml:space="preserve">1st, 2nd &amp; 3rd amendment  </w:t>
      </w:r>
      <w:r w:rsidRPr="00321565">
        <w:rPr>
          <w:rFonts w:ascii="Times New Roman" w:eastAsia="Times New Roman" w:hAnsi="Times New Roman"/>
          <w:sz w:val="28"/>
          <w:szCs w:val="28"/>
        </w:rPr>
        <w:t>р</w:t>
      </w:r>
      <w:r w:rsidRPr="00321565">
        <w:rPr>
          <w:rFonts w:ascii="Times New Roman" w:eastAsia="Times New Roman" w:hAnsi="Times New Roman"/>
          <w:sz w:val="28"/>
          <w:szCs w:val="28"/>
          <w:lang w:val="en-US"/>
        </w:rPr>
        <w:t xml:space="preserve"> of 208 </w:t>
      </w:r>
    </w:p>
    <w:p w:rsidR="00DB71E2" w:rsidRPr="00321565" w:rsidRDefault="00DB71E2" w:rsidP="00FA41CC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321565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HODGKIN’S LYMPHOMA WORKING GROUP</w:t>
      </w:r>
      <w:r w:rsidRPr="00321565">
        <w:rPr>
          <w:rFonts w:ascii="Times New Roman" w:eastAsia="Times New Roman" w:hAnsi="Times New Roman"/>
          <w:sz w:val="28"/>
          <w:szCs w:val="28"/>
          <w:lang w:val="en-US"/>
        </w:rPr>
        <w:t xml:space="preserve"> EuroNet-PHL-LP1 final version, 2011-06-29</w:t>
      </w:r>
    </w:p>
    <w:p w:rsidR="00DB71E2" w:rsidRPr="003B2552" w:rsidRDefault="00DB71E2" w:rsidP="00FA41C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2AA5" w:rsidRPr="00BD52D3" w:rsidRDefault="002E2AA5" w:rsidP="00FA41C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2AA5" w:rsidRPr="00BD52D3" w:rsidRDefault="002E2AA5" w:rsidP="00FA41C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40DD" w:rsidRPr="00D91565" w:rsidRDefault="000440DD" w:rsidP="00FA41C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0440DD" w:rsidRPr="00D91565" w:rsidRDefault="000440DD" w:rsidP="00FA41C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0440DD" w:rsidRPr="00D91565" w:rsidRDefault="000440DD" w:rsidP="00FA41C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2E2AA5" w:rsidRPr="00B224CC" w:rsidRDefault="002E2AA5" w:rsidP="00FA41C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440DD">
        <w:rPr>
          <w:rFonts w:ascii="Times New Roman" w:hAnsi="Times New Roman" w:cs="Times New Roman"/>
          <w:sz w:val="28"/>
          <w:szCs w:val="28"/>
        </w:rPr>
        <w:t>1</w:t>
      </w:r>
    </w:p>
    <w:p w:rsidR="002E2AA5" w:rsidRPr="00B224CC" w:rsidRDefault="002E2AA5" w:rsidP="00FA41C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224CC">
        <w:rPr>
          <w:rFonts w:ascii="Times New Roman" w:hAnsi="Times New Roman" w:cs="Times New Roman"/>
          <w:sz w:val="28"/>
          <w:szCs w:val="28"/>
        </w:rPr>
        <w:t>Клинического протокола</w:t>
      </w:r>
    </w:p>
    <w:p w:rsidR="00D91565" w:rsidRDefault="002E2AA5" w:rsidP="00FA41C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224CC">
        <w:rPr>
          <w:rFonts w:ascii="Times New Roman" w:hAnsi="Times New Roman" w:cs="Times New Roman"/>
          <w:sz w:val="28"/>
          <w:szCs w:val="28"/>
        </w:rPr>
        <w:t xml:space="preserve">диагностики и лечения  </w:t>
      </w:r>
    </w:p>
    <w:p w:rsidR="002E2AA5" w:rsidRPr="0064035C" w:rsidRDefault="0064035C" w:rsidP="00FA41C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D91565">
        <w:rPr>
          <w:rFonts w:ascii="Times New Roman" w:hAnsi="Times New Roman" w:cs="Times New Roman"/>
          <w:sz w:val="28"/>
          <w:szCs w:val="28"/>
        </w:rPr>
        <w:t>имфома</w:t>
      </w:r>
      <w:proofErr w:type="spellEnd"/>
      <w:r w:rsidR="00D91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r w:rsidR="00D91565">
        <w:rPr>
          <w:rFonts w:ascii="Times New Roman" w:hAnsi="Times New Roman" w:cs="Times New Roman"/>
          <w:sz w:val="28"/>
          <w:szCs w:val="28"/>
        </w:rPr>
        <w:t>оджкина</w:t>
      </w:r>
      <w:proofErr w:type="spellEnd"/>
    </w:p>
    <w:p w:rsidR="002E2AA5" w:rsidRPr="00B224CC" w:rsidRDefault="002E2AA5" w:rsidP="00FA41C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14DD7" w:rsidRPr="006B4F77" w:rsidRDefault="00014DD7" w:rsidP="00FA41C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Pr="006B4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аллиативн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ая</w:t>
      </w:r>
      <w:r w:rsidRPr="006B4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</w:t>
      </w:r>
    </w:p>
    <w:p w:rsidR="00014DD7" w:rsidRPr="006B4F77" w:rsidRDefault="00014DD7" w:rsidP="00FA41C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14DD7" w:rsidRPr="00A734A1" w:rsidRDefault="00014DD7" w:rsidP="00FA41C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4A1">
        <w:rPr>
          <w:rFonts w:ascii="Times New Roman" w:hAnsi="Times New Roman" w:cs="Times New Roman"/>
          <w:b/>
          <w:sz w:val="28"/>
          <w:szCs w:val="28"/>
        </w:rPr>
        <w:t xml:space="preserve">Показания для госпитализации в организацию по оказанию паллиативной помощи: 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- наличие подтвержденного диагноза прогрессирования опухолевого процесса у онкологических больных;</w:t>
      </w:r>
      <w:r w:rsidRPr="006B4F77">
        <w:rPr>
          <w:rFonts w:ascii="Times New Roman" w:hAnsi="Times New Roman" w:cs="Times New Roman"/>
          <w:sz w:val="28"/>
          <w:szCs w:val="28"/>
        </w:rPr>
        <w:br/>
        <w:t>- развитие тяжелого хронического болевого синдрома, ухудшающего качество жизни онкологических больных.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В Республике Казахстан отсутствуют специализированные медицинские учреждения, оказывающие паллиативную помощь детям со злокачественными новообразованиями. В связи с чем,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некурабельные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пациенты с резистентными </w:t>
      </w:r>
      <w:r w:rsidRPr="006B4F77">
        <w:rPr>
          <w:rFonts w:ascii="Times New Roman" w:hAnsi="Times New Roman" w:cs="Times New Roman"/>
          <w:sz w:val="28"/>
          <w:szCs w:val="28"/>
        </w:rPr>
        <w:lastRenderedPageBreak/>
        <w:t>формами рака, госпитализируются на паллиативные койки в ОДБ по месту жительства.</w:t>
      </w:r>
    </w:p>
    <w:p w:rsidR="00014DD7" w:rsidRPr="00A33E6F" w:rsidRDefault="00014DD7" w:rsidP="00FA41C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E6F">
        <w:rPr>
          <w:rFonts w:ascii="Times New Roman" w:hAnsi="Times New Roman" w:cs="Times New Roman"/>
          <w:b/>
          <w:sz w:val="28"/>
          <w:szCs w:val="28"/>
        </w:rPr>
        <w:t>Условия для госпитализации в организацию</w:t>
      </w:r>
      <w:r w:rsidRPr="00A33E6F">
        <w:rPr>
          <w:rFonts w:ascii="Times New Roman" w:hAnsi="Times New Roman" w:cs="Times New Roman"/>
          <w:sz w:val="28"/>
          <w:szCs w:val="28"/>
        </w:rPr>
        <w:t xml:space="preserve"> по оказанию паллиативной помощи: стационарная и стационар замещающая медицинская помощь.</w:t>
      </w:r>
    </w:p>
    <w:p w:rsidR="00014DD7" w:rsidRPr="00A33E6F" w:rsidRDefault="00014DD7" w:rsidP="00FA41C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E6F">
        <w:rPr>
          <w:rFonts w:ascii="Times New Roman" w:hAnsi="Times New Roman" w:cs="Times New Roman"/>
          <w:b/>
          <w:sz w:val="28"/>
          <w:szCs w:val="28"/>
        </w:rPr>
        <w:t>Цель оказания паллиативной помощи</w:t>
      </w:r>
      <w:r w:rsidRPr="00A33E6F">
        <w:rPr>
          <w:rFonts w:ascii="Times New Roman" w:hAnsi="Times New Roman" w:cs="Times New Roman"/>
          <w:sz w:val="28"/>
          <w:szCs w:val="28"/>
        </w:rPr>
        <w:t xml:space="preserve"> – улучшение качества жизни.</w:t>
      </w:r>
    </w:p>
    <w:p w:rsidR="00014DD7" w:rsidRPr="00A33E6F" w:rsidRDefault="00014DD7" w:rsidP="00FA41CC">
      <w:pPr>
        <w:pStyle w:val="a3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33E6F">
        <w:rPr>
          <w:rFonts w:ascii="Times New Roman" w:hAnsi="Times New Roman"/>
          <w:b/>
          <w:sz w:val="28"/>
          <w:szCs w:val="28"/>
        </w:rPr>
        <w:t>Тактика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33E6F">
        <w:rPr>
          <w:rFonts w:ascii="Times New Roman" w:hAnsi="Times New Roman"/>
          <w:b/>
          <w:sz w:val="28"/>
          <w:szCs w:val="28"/>
        </w:rPr>
        <w:t>оказания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33E6F">
        <w:rPr>
          <w:rFonts w:ascii="Times New Roman" w:hAnsi="Times New Roman"/>
          <w:b/>
          <w:sz w:val="28"/>
          <w:szCs w:val="28"/>
        </w:rPr>
        <w:t>паллиативной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33E6F">
        <w:rPr>
          <w:rFonts w:ascii="Times New Roman" w:hAnsi="Times New Roman"/>
          <w:b/>
          <w:sz w:val="28"/>
          <w:szCs w:val="28"/>
        </w:rPr>
        <w:t>помощи</w:t>
      </w:r>
      <w:r w:rsidRPr="00A33E6F">
        <w:rPr>
          <w:rFonts w:ascii="Times New Roman" w:hAnsi="Times New Roman"/>
          <w:sz w:val="28"/>
          <w:szCs w:val="28"/>
        </w:rPr>
        <w:t>:</w:t>
      </w:r>
    </w:p>
    <w:p w:rsidR="00014DD7" w:rsidRPr="00A33E6F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3E6F">
        <w:rPr>
          <w:rFonts w:ascii="Times New Roman" w:hAnsi="Times New Roman" w:cs="Times New Roman"/>
          <w:sz w:val="28"/>
          <w:szCs w:val="28"/>
        </w:rPr>
        <w:t>ПП детям включают «контроль симптомов», «социальную передышку», «ведение в терминальной стадии заболевания», «ПП в кризисных состояниях», «24 часовая поддержка по телефону 7 дней в неделю», «психосоциальная помощь», «консультирование», «информационную поддержку», «</w:t>
      </w:r>
      <w:proofErr w:type="spellStart"/>
      <w:r w:rsidRPr="00A33E6F">
        <w:rPr>
          <w:rFonts w:ascii="Times New Roman" w:hAnsi="Times New Roman" w:cs="Times New Roman"/>
          <w:sz w:val="28"/>
          <w:szCs w:val="28"/>
        </w:rPr>
        <w:t>bereavement</w:t>
      </w:r>
      <w:proofErr w:type="spellEnd"/>
      <w:r w:rsidRPr="00A33E6F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A33E6F">
        <w:rPr>
          <w:rFonts w:ascii="Times New Roman" w:hAnsi="Times New Roman" w:cs="Times New Roman"/>
          <w:sz w:val="28"/>
          <w:szCs w:val="28"/>
        </w:rPr>
        <w:t>горевание</w:t>
      </w:r>
      <w:proofErr w:type="spellEnd"/>
      <w:r w:rsidRPr="00A33E6F">
        <w:rPr>
          <w:rFonts w:ascii="Times New Roman" w:hAnsi="Times New Roman" w:cs="Times New Roman"/>
          <w:sz w:val="28"/>
          <w:szCs w:val="28"/>
        </w:rPr>
        <w:t>).</w:t>
      </w:r>
    </w:p>
    <w:p w:rsidR="00014DD7" w:rsidRPr="00A33E6F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E6F">
        <w:rPr>
          <w:rFonts w:ascii="Times New Roman" w:hAnsi="Times New Roman"/>
          <w:b/>
          <w:sz w:val="28"/>
          <w:szCs w:val="28"/>
        </w:rPr>
        <w:t>Немедикаментозное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33E6F">
        <w:rPr>
          <w:rFonts w:ascii="Times New Roman" w:hAnsi="Times New Roman"/>
          <w:b/>
          <w:sz w:val="28"/>
          <w:szCs w:val="28"/>
        </w:rPr>
        <w:t>лечение</w:t>
      </w:r>
      <w:r w:rsidRPr="00A33E6F">
        <w:rPr>
          <w:rFonts w:ascii="Times New Roman" w:hAnsi="Times New Roman"/>
          <w:sz w:val="28"/>
          <w:szCs w:val="28"/>
        </w:rPr>
        <w:t>: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режим по тяжести состояния пациента. </w:t>
      </w:r>
    </w:p>
    <w:p w:rsidR="00014DD7" w:rsidRPr="006B4F77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I – строгий постельный;</w:t>
      </w:r>
    </w:p>
    <w:p w:rsidR="00014DD7" w:rsidRPr="006B4F77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II – постельный;</w:t>
      </w:r>
    </w:p>
    <w:p w:rsidR="00014DD7" w:rsidRPr="006B4F77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III – палатный (полупостельный);</w:t>
      </w:r>
    </w:p>
    <w:p w:rsidR="00014DD7" w:rsidRPr="006B4F77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IV – свободный (общий).</w:t>
      </w:r>
    </w:p>
    <w:p w:rsidR="00014DD7" w:rsidRPr="006B4F77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- Диета: стол №11, стол №1Б, стол №5П (с исключением острых, жирных, жареных блюд, в то же время, </w:t>
      </w:r>
      <w:r w:rsidRPr="006B4F77">
        <w:rPr>
          <w:rFonts w:ascii="Times New Roman" w:hAnsi="Times New Roman" w:cs="Times New Roman"/>
          <w:color w:val="000000"/>
          <w:sz w:val="28"/>
          <w:szCs w:val="28"/>
        </w:rPr>
        <w:t xml:space="preserve">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</w:t>
      </w:r>
      <w:proofErr w:type="spellStart"/>
      <w:r w:rsidRPr="006B4F77">
        <w:rPr>
          <w:rFonts w:ascii="Times New Roman" w:hAnsi="Times New Roman" w:cs="Times New Roman"/>
          <w:color w:val="000000"/>
          <w:sz w:val="28"/>
          <w:szCs w:val="28"/>
        </w:rPr>
        <w:t>глюкокортикоидов</w:t>
      </w:r>
      <w:proofErr w:type="spellEnd"/>
      <w:r w:rsidRPr="006B4F77">
        <w:rPr>
          <w:rFonts w:ascii="Times New Roman" w:hAnsi="Times New Roman" w:cs="Times New Roman"/>
          <w:color w:val="000000"/>
          <w:sz w:val="28"/>
          <w:szCs w:val="28"/>
        </w:rPr>
        <w:t xml:space="preserve"> рацион обогащают продуктами, содержащими много солей калия и кальция. </w:t>
      </w:r>
    </w:p>
    <w:p w:rsidR="00014DD7" w:rsidRPr="00A33E6F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3E6F">
        <w:rPr>
          <w:rFonts w:ascii="Times New Roman" w:hAnsi="Times New Roman" w:cs="Times New Roman"/>
          <w:b/>
          <w:bCs/>
          <w:sz w:val="28"/>
          <w:szCs w:val="28"/>
        </w:rPr>
        <w:t>Медикаментозное лечение</w:t>
      </w:r>
      <w:r w:rsidRPr="00A33E6F">
        <w:rPr>
          <w:rFonts w:ascii="Times New Roman" w:hAnsi="Times New Roman" w:cs="Times New Roman"/>
          <w:bCs/>
          <w:sz w:val="28"/>
          <w:szCs w:val="28"/>
        </w:rPr>
        <w:t>:</w:t>
      </w:r>
    </w:p>
    <w:p w:rsidR="00014DD7" w:rsidRPr="006B4F77" w:rsidRDefault="00014DD7" w:rsidP="00FA41CC">
      <w:pPr>
        <w:pStyle w:val="a3"/>
        <w:widowControl w:val="0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contextualSpacing w:val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6B4F77">
        <w:rPr>
          <w:rFonts w:ascii="Times New Roman" w:hAnsi="Times New Roman"/>
          <w:sz w:val="28"/>
          <w:szCs w:val="28"/>
        </w:rPr>
        <w:t>Паллиативная помощь при анорексии/кахексии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proofErr w:type="spellStart"/>
      <w:r w:rsidRPr="006B4F77">
        <w:rPr>
          <w:rFonts w:ascii="Times New Roman" w:hAnsi="Times New Roman" w:cs="Times New Roman"/>
          <w:b/>
          <w:sz w:val="28"/>
          <w:szCs w:val="28"/>
        </w:rPr>
        <w:t>гастростазе</w:t>
      </w:r>
      <w:proofErr w:type="spellEnd"/>
      <w:r w:rsidRPr="006B4F77">
        <w:rPr>
          <w:rFonts w:ascii="Times New Roman" w:hAnsi="Times New Roman" w:cs="Times New Roman"/>
          <w:b/>
          <w:sz w:val="28"/>
          <w:szCs w:val="28"/>
        </w:rPr>
        <w:t xml:space="preserve"> и раннем насыщении –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прокинетики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метоклпрамид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перорально, в/м или в/в (дозировка детям в возрасте от рождения до 12 лет по 0,1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мг/кг 2-3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р</w:t>
      </w:r>
      <w:r w:rsidR="00FA41CC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6B4F77">
        <w:rPr>
          <w:rFonts w:ascii="Times New Roman" w:hAnsi="Times New Roman" w:cs="Times New Roman"/>
          <w:sz w:val="28"/>
          <w:szCs w:val="28"/>
        </w:rPr>
        <w:t>день; детям в возрасте старше 12 лет при массе тела до 60</w:t>
      </w:r>
      <w:r w:rsidR="00A4335F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кг по 5</w:t>
      </w:r>
      <w:r w:rsidR="00A4335F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мг*3</w:t>
      </w:r>
      <w:r w:rsidR="00A4335F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р</w:t>
      </w:r>
      <w:r w:rsidR="00A4335F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6B4F77">
        <w:rPr>
          <w:rFonts w:ascii="Times New Roman" w:hAnsi="Times New Roman" w:cs="Times New Roman"/>
          <w:sz w:val="28"/>
          <w:szCs w:val="28"/>
        </w:rPr>
        <w:t>день; детям в возрасте старше 12 лет при массе тела свыше 60</w:t>
      </w:r>
      <w:r w:rsidR="00A4335F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кг по 10</w:t>
      </w:r>
      <w:r w:rsidR="00A4335F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мг*3</w:t>
      </w:r>
      <w:r w:rsidR="00A4335F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р</w:t>
      </w:r>
      <w:r w:rsidR="00A4335F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6B4F77">
        <w:rPr>
          <w:rFonts w:ascii="Times New Roman" w:hAnsi="Times New Roman" w:cs="Times New Roman"/>
          <w:sz w:val="28"/>
          <w:szCs w:val="28"/>
        </w:rPr>
        <w:t>день).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b/>
          <w:sz w:val="28"/>
          <w:szCs w:val="28"/>
        </w:rPr>
        <w:t xml:space="preserve">При анорексии с </w:t>
      </w:r>
      <w:proofErr w:type="spellStart"/>
      <w:r w:rsidRPr="006B4F77">
        <w:rPr>
          <w:rFonts w:ascii="Times New Roman" w:hAnsi="Times New Roman" w:cs="Times New Roman"/>
          <w:b/>
          <w:sz w:val="28"/>
          <w:szCs w:val="28"/>
        </w:rPr>
        <w:t>прекахексией</w:t>
      </w:r>
      <w:proofErr w:type="spellEnd"/>
      <w:r w:rsidRPr="006B4F77">
        <w:rPr>
          <w:rFonts w:ascii="Times New Roman" w:hAnsi="Times New Roman" w:cs="Times New Roman"/>
          <w:b/>
          <w:sz w:val="28"/>
          <w:szCs w:val="28"/>
        </w:rPr>
        <w:t xml:space="preserve"> или кахексией </w:t>
      </w:r>
      <w:r w:rsidRPr="006B4F77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метилпреднизолон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5-15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 xml:space="preserve">мг в сутки или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2-4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мг в сутки курсами по 5-7 дней перорально.</w:t>
      </w:r>
    </w:p>
    <w:p w:rsidR="00014DD7" w:rsidRPr="006B4F77" w:rsidRDefault="00014DD7" w:rsidP="00FA41CC">
      <w:pPr>
        <w:pStyle w:val="a3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142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B4F77">
        <w:rPr>
          <w:rFonts w:ascii="Times New Roman" w:hAnsi="Times New Roman"/>
          <w:sz w:val="28"/>
          <w:szCs w:val="28"/>
        </w:rPr>
        <w:t>Энтеральное</w:t>
      </w:r>
      <w:proofErr w:type="spellEnd"/>
      <w:r w:rsidRPr="006B4F77">
        <w:rPr>
          <w:rFonts w:ascii="Times New Roman" w:hAnsi="Times New Roman"/>
          <w:sz w:val="28"/>
          <w:szCs w:val="28"/>
        </w:rPr>
        <w:t xml:space="preserve"> питание у «паллиативных больных».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4F77">
        <w:rPr>
          <w:rFonts w:ascii="Times New Roman" w:hAnsi="Times New Roman" w:cs="Times New Roman"/>
          <w:sz w:val="28"/>
          <w:szCs w:val="28"/>
        </w:rPr>
        <w:t>Основная энергетическая потребность у детей зависит от возраста: 0-6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мес</w:t>
      </w:r>
      <w:r w:rsidR="00A4335F">
        <w:rPr>
          <w:rFonts w:ascii="Times New Roman" w:hAnsi="Times New Roman" w:cs="Times New Roman"/>
          <w:sz w:val="28"/>
          <w:szCs w:val="28"/>
        </w:rPr>
        <w:t>.</w:t>
      </w:r>
      <w:r w:rsidRPr="006B4F77">
        <w:rPr>
          <w:rFonts w:ascii="Times New Roman" w:hAnsi="Times New Roman" w:cs="Times New Roman"/>
          <w:sz w:val="28"/>
          <w:szCs w:val="28"/>
        </w:rPr>
        <w:t xml:space="preserve"> 115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ккал/кг/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,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6B4F77">
        <w:rPr>
          <w:rFonts w:ascii="Times New Roman" w:hAnsi="Times New Roman" w:cs="Times New Roman"/>
          <w:sz w:val="28"/>
          <w:szCs w:val="28"/>
        </w:rPr>
        <w:t>7-12 мес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4F77">
        <w:rPr>
          <w:rFonts w:ascii="Times New Roman" w:hAnsi="Times New Roman" w:cs="Times New Roman"/>
          <w:sz w:val="28"/>
          <w:szCs w:val="28"/>
        </w:rPr>
        <w:t xml:space="preserve"> 105</w:t>
      </w:r>
      <w:r w:rsidR="00A4335F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 xml:space="preserve">ккал/кг/сутки,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6B4F77">
        <w:rPr>
          <w:rFonts w:ascii="Times New Roman" w:hAnsi="Times New Roman" w:cs="Times New Roman"/>
          <w:sz w:val="28"/>
          <w:szCs w:val="28"/>
        </w:rPr>
        <w:t>1-3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года 100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 xml:space="preserve">ккал/кг/сутки,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6B4F77">
        <w:rPr>
          <w:rFonts w:ascii="Times New Roman" w:hAnsi="Times New Roman" w:cs="Times New Roman"/>
          <w:sz w:val="28"/>
          <w:szCs w:val="28"/>
        </w:rPr>
        <w:t>4-10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лет 85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 xml:space="preserve">ккал/кг/сутки,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6B4F77">
        <w:rPr>
          <w:rFonts w:ascii="Times New Roman" w:hAnsi="Times New Roman" w:cs="Times New Roman"/>
          <w:sz w:val="28"/>
          <w:szCs w:val="28"/>
        </w:rPr>
        <w:t>11-14</w:t>
      </w:r>
      <w:r w:rsidR="00A4335F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лет 60</w:t>
      </w:r>
      <w:r w:rsidR="00A4335F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ккал/кг/сутки для мальчиков и 48-50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ккал/кг/сутки для девочек, 15-18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лет 42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ккал/кг/сутки (для мальчиков)</w:t>
      </w:r>
      <w:r>
        <w:rPr>
          <w:rFonts w:ascii="Times New Roman" w:hAnsi="Times New Roman" w:cs="Times New Roman"/>
          <w:sz w:val="28"/>
          <w:szCs w:val="28"/>
        </w:rPr>
        <w:t>, 38</w:t>
      </w:r>
      <w:proofErr w:type="gramEnd"/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ккал</w:t>
      </w:r>
      <w:proofErr w:type="gramEnd"/>
      <w:r>
        <w:rPr>
          <w:rFonts w:ascii="Times New Roman" w:hAnsi="Times New Roman" w:cs="Times New Roman"/>
          <w:sz w:val="28"/>
          <w:szCs w:val="28"/>
        </w:rPr>
        <w:t>/кг/сутки (для девочек),</w:t>
      </w:r>
      <w:r w:rsidRPr="006B4F77">
        <w:rPr>
          <w:rFonts w:ascii="Times New Roman" w:hAnsi="Times New Roman" w:cs="Times New Roman"/>
          <w:sz w:val="28"/>
          <w:szCs w:val="28"/>
        </w:rPr>
        <w:t xml:space="preserve"> «нормальная» потребность в белках 0,6-1,5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г/кг/сутки, потребность в жирах 2-4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 xml:space="preserve">г/кг/сутки (35-50% от общего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колоража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), потребность в углеводах 2-7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 xml:space="preserve">г/кг/сутки (40-60% от общего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калоража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).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Расчет диеты проводит врач. 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Факторы риска по развитию нарушения питания: неспособность принимать пищу в течении 4-7 дней и более; уменьшение массы тела на 5% за последний месяц и более 10% за последние полгода; анамнестические данные о недостаточном получении белка и калорий в течении длительного времени; псевдобульбарные и бульбарные расстройства; уменьшение мышечной массы, отеки и дряблость кожи.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lastRenderedPageBreak/>
        <w:t>При невозможно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B4F77">
        <w:rPr>
          <w:rFonts w:ascii="Times New Roman" w:hAnsi="Times New Roman" w:cs="Times New Roman"/>
          <w:sz w:val="28"/>
          <w:szCs w:val="28"/>
        </w:rPr>
        <w:t>ти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обычного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B4F77">
        <w:rPr>
          <w:rFonts w:ascii="Times New Roman" w:hAnsi="Times New Roman" w:cs="Times New Roman"/>
          <w:sz w:val="28"/>
          <w:szCs w:val="28"/>
        </w:rPr>
        <w:t xml:space="preserve">риема жидкой и/или твердой пищи использовать питье и/или питание через зонд или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гастростому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.</w:t>
      </w:r>
    </w:p>
    <w:p w:rsidR="00014DD7" w:rsidRPr="006B4F77" w:rsidRDefault="00014DD7" w:rsidP="00FA41CC">
      <w:pPr>
        <w:pStyle w:val="a3"/>
        <w:widowControl w:val="0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B4F77">
        <w:rPr>
          <w:rFonts w:ascii="Times New Roman" w:hAnsi="Times New Roman"/>
          <w:sz w:val="28"/>
          <w:szCs w:val="28"/>
        </w:rPr>
        <w:t>Паллиативная помощь при пролежнях, распадающихся наружных опухолях.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Причины: малоподвижность, катаболическая направленность обмена веществ, уязвимость кожи к мацерации и ранениям.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Профилактика пролежней: специальные матрасы, оборудование и приспособления (подъемники или специальные ремни) для перемещения лежачего больного; профилактика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кожи (осторожно снимать одежду и пр.); устранение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 xml:space="preserve">предрасполагающих факторов (уменьшение или отмена стероидов, оптимизация питания); профилактика болевого синдрома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приперевязк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; косметические приемлемые для ребенка повязки; документирование времени накладывания и снятия повязки.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При распадающихся зловонных злокачественных опухолях – местно для устранения запаха повязка с активированным углем,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кало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6B4F77">
        <w:rPr>
          <w:rFonts w:ascii="Times New Roman" w:hAnsi="Times New Roman" w:cs="Times New Roman"/>
          <w:sz w:val="28"/>
          <w:szCs w:val="28"/>
        </w:rPr>
        <w:t xml:space="preserve"> и мочеприемники,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метронидазол</w:t>
      </w:r>
      <w:proofErr w:type="spellEnd"/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местно, мед и сахар местно; для помещения – освежители воздуха, ароматические масла.</w:t>
      </w:r>
    </w:p>
    <w:p w:rsidR="00014DD7" w:rsidRPr="00FA41CC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A41CC">
        <w:rPr>
          <w:rFonts w:ascii="Times New Roman" w:hAnsi="Times New Roman" w:cs="Times New Roman"/>
          <w:sz w:val="28"/>
          <w:szCs w:val="28"/>
        </w:rPr>
        <w:t>Особенности паллиативного лечения: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Боль при смене повязки/пластыря – быстродействующие анальгетики (нена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B4F77">
        <w:rPr>
          <w:rFonts w:ascii="Times New Roman" w:hAnsi="Times New Roman" w:cs="Times New Roman"/>
          <w:sz w:val="28"/>
          <w:szCs w:val="28"/>
        </w:rPr>
        <w:t>котические или наркотические), местные анестетики; боль присутствует все время – регулярный прием анальгетиков.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Алгоритм: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Шаг №1. Профилактика пролеж</w:t>
      </w:r>
      <w:r w:rsidR="00FA41CC">
        <w:rPr>
          <w:rFonts w:ascii="Times New Roman" w:hAnsi="Times New Roman" w:cs="Times New Roman"/>
          <w:sz w:val="28"/>
          <w:szCs w:val="28"/>
        </w:rPr>
        <w:t xml:space="preserve">ней и </w:t>
      </w:r>
      <w:r w:rsidR="00F41837">
        <w:rPr>
          <w:rFonts w:ascii="Times New Roman" w:hAnsi="Times New Roman" w:cs="Times New Roman"/>
          <w:sz w:val="28"/>
          <w:szCs w:val="28"/>
        </w:rPr>
        <w:t>притёртостей</w:t>
      </w:r>
      <w:r w:rsidR="00FA41CC">
        <w:rPr>
          <w:rFonts w:ascii="Times New Roman" w:hAnsi="Times New Roman" w:cs="Times New Roman"/>
          <w:sz w:val="28"/>
          <w:szCs w:val="28"/>
        </w:rPr>
        <w:t>;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Шаг №2. При покраснении/мацерации – мази </w:t>
      </w:r>
      <w:r w:rsidR="00FA41CC">
        <w:rPr>
          <w:rFonts w:ascii="Times New Roman" w:hAnsi="Times New Roman" w:cs="Times New Roman"/>
          <w:sz w:val="28"/>
          <w:szCs w:val="28"/>
        </w:rPr>
        <w:t>с цинком или пленочные пластыри;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Шаг №3. При изъязвлении </w:t>
      </w:r>
      <w:r w:rsidR="00FA41CC">
        <w:rPr>
          <w:rFonts w:ascii="Times New Roman" w:hAnsi="Times New Roman" w:cs="Times New Roman"/>
          <w:sz w:val="28"/>
          <w:szCs w:val="28"/>
        </w:rPr>
        <w:t>кожи – гидроколлоидные пластыри;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Шаг №4. При инфицировании – гидрогели/пасты, убрать пораженные или отмирающие ткани; при целлюлите или гнойной инф</w:t>
      </w:r>
      <w:r w:rsidR="00FA41CC">
        <w:rPr>
          <w:rFonts w:ascii="Times New Roman" w:hAnsi="Times New Roman" w:cs="Times New Roman"/>
          <w:sz w:val="28"/>
          <w:szCs w:val="28"/>
        </w:rPr>
        <w:t>екции – пероральные антибиотики;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Шаг №5. При больших изъязвленных полостях – анальгетики ил</w:t>
      </w:r>
      <w:r w:rsidR="00FA41CC">
        <w:rPr>
          <w:rFonts w:ascii="Times New Roman" w:hAnsi="Times New Roman" w:cs="Times New Roman"/>
          <w:sz w:val="28"/>
          <w:szCs w:val="28"/>
        </w:rPr>
        <w:t>и пенные повязки для заполнения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Шаг №6. При зловонных распадающихся злокачественных опухолях – воздействовать на размер и внешний вид опухоли (иссечение краев, удаление путем хирургического вмешательства, радиотерапи</w:t>
      </w:r>
      <w:r w:rsidR="00BB717D">
        <w:rPr>
          <w:rFonts w:ascii="Times New Roman" w:hAnsi="Times New Roman" w:cs="Times New Roman"/>
          <w:sz w:val="28"/>
          <w:szCs w:val="28"/>
        </w:rPr>
        <w:t>я</w:t>
      </w:r>
      <w:r w:rsidRPr="006B4F77">
        <w:rPr>
          <w:rFonts w:ascii="Times New Roman" w:hAnsi="Times New Roman" w:cs="Times New Roman"/>
          <w:sz w:val="28"/>
          <w:szCs w:val="28"/>
        </w:rPr>
        <w:t xml:space="preserve">, химиотерапия);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альгинаты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либо пенные повязки с активированным углем; полностью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окклюзионные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повязки,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метронидазол</w:t>
      </w:r>
      <w:proofErr w:type="spellEnd"/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="00BB717D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 xml:space="preserve">местно и внутрь или </w:t>
      </w:r>
      <w:proofErr w:type="gramStart"/>
      <w:r w:rsidRPr="006B4F7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B4F7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FA41C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A41CC">
        <w:rPr>
          <w:rFonts w:ascii="Times New Roman" w:hAnsi="Times New Roman" w:cs="Times New Roman"/>
          <w:sz w:val="28"/>
          <w:szCs w:val="28"/>
        </w:rPr>
        <w:t>, другие системные антибиотики;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Шаг №7. Кров</w:t>
      </w:r>
      <w:r w:rsidR="00BB717D">
        <w:rPr>
          <w:rFonts w:ascii="Times New Roman" w:hAnsi="Times New Roman" w:cs="Times New Roman"/>
          <w:sz w:val="28"/>
          <w:szCs w:val="28"/>
        </w:rPr>
        <w:t>о</w:t>
      </w:r>
      <w:r w:rsidRPr="006B4F77">
        <w:rPr>
          <w:rFonts w:ascii="Times New Roman" w:hAnsi="Times New Roman" w:cs="Times New Roman"/>
          <w:sz w:val="28"/>
          <w:szCs w:val="28"/>
        </w:rPr>
        <w:t xml:space="preserve">точащая рана – раствор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эпинефрина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1:1000 местно; радиотерапия; использовать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неадгезирующие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и смоченные в изотоническом</w:t>
      </w:r>
      <w:r w:rsidR="00BB717D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раст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B4F77">
        <w:rPr>
          <w:rFonts w:ascii="Times New Roman" w:hAnsi="Times New Roman" w:cs="Times New Roman"/>
          <w:sz w:val="28"/>
          <w:szCs w:val="28"/>
        </w:rPr>
        <w:t>оре натрия хлорида повязки.</w:t>
      </w:r>
    </w:p>
    <w:p w:rsidR="00014DD7" w:rsidRPr="006B4F77" w:rsidRDefault="00014DD7" w:rsidP="00FA41CC">
      <w:pPr>
        <w:pStyle w:val="a3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142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B4F77">
        <w:rPr>
          <w:rFonts w:ascii="Times New Roman" w:hAnsi="Times New Roman"/>
          <w:sz w:val="28"/>
          <w:szCs w:val="28"/>
        </w:rPr>
        <w:t>Паллиативная помощь при болевом синдроме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Принципы обезболивания – лечить причину, лежащую в основе (по возможности); определить тип боли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ноцицептивная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нейропатическая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); использовать фарм</w:t>
      </w:r>
      <w:r w:rsidR="00BB717D">
        <w:rPr>
          <w:rFonts w:ascii="Times New Roman" w:hAnsi="Times New Roman" w:cs="Times New Roman"/>
          <w:sz w:val="28"/>
          <w:szCs w:val="28"/>
        </w:rPr>
        <w:t>а</w:t>
      </w:r>
      <w:r w:rsidRPr="006B4F77">
        <w:rPr>
          <w:rFonts w:ascii="Times New Roman" w:hAnsi="Times New Roman" w:cs="Times New Roman"/>
          <w:sz w:val="28"/>
          <w:szCs w:val="28"/>
        </w:rPr>
        <w:t>кологические и нефарм</w:t>
      </w:r>
      <w:r w:rsidR="00BB717D">
        <w:rPr>
          <w:rFonts w:ascii="Times New Roman" w:hAnsi="Times New Roman" w:cs="Times New Roman"/>
          <w:sz w:val="28"/>
          <w:szCs w:val="28"/>
        </w:rPr>
        <w:t>а</w:t>
      </w:r>
      <w:r w:rsidRPr="006B4F77">
        <w:rPr>
          <w:rFonts w:ascii="Times New Roman" w:hAnsi="Times New Roman" w:cs="Times New Roman"/>
          <w:sz w:val="28"/>
          <w:szCs w:val="28"/>
        </w:rPr>
        <w:t>кологические методы обезболивания; принимать во внимание психосоциальный стресс у ребенка; регулярно оценивать в динамике статус боли и ответ на лечение.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Нефарм</w:t>
      </w:r>
      <w:r w:rsidR="00BB717D">
        <w:rPr>
          <w:rFonts w:ascii="Times New Roman" w:hAnsi="Times New Roman" w:cs="Times New Roman"/>
          <w:sz w:val="28"/>
          <w:szCs w:val="28"/>
        </w:rPr>
        <w:t>а</w:t>
      </w:r>
      <w:r w:rsidRPr="006B4F77">
        <w:rPr>
          <w:rFonts w:ascii="Times New Roman" w:hAnsi="Times New Roman" w:cs="Times New Roman"/>
          <w:sz w:val="28"/>
          <w:szCs w:val="28"/>
        </w:rPr>
        <w:t>кологические методы обезболивания: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lastRenderedPageBreak/>
        <w:t xml:space="preserve">- Отвлекающие методы (тепло, холод, прикосновение/массаж),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чрескожная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электрическая стимуляция нервов, иглоукалывание, вибрация, ароматер</w:t>
      </w:r>
      <w:r w:rsidR="00BB717D">
        <w:rPr>
          <w:rFonts w:ascii="Times New Roman" w:hAnsi="Times New Roman" w:cs="Times New Roman"/>
          <w:sz w:val="28"/>
          <w:szCs w:val="28"/>
        </w:rPr>
        <w:t>а</w:t>
      </w:r>
      <w:r w:rsidRPr="006B4F77">
        <w:rPr>
          <w:rFonts w:ascii="Times New Roman" w:hAnsi="Times New Roman" w:cs="Times New Roman"/>
          <w:sz w:val="28"/>
          <w:szCs w:val="28"/>
        </w:rPr>
        <w:t>пия</w:t>
      </w:r>
      <w:r w:rsidR="00A4335F">
        <w:rPr>
          <w:rFonts w:ascii="Times New Roman" w:hAnsi="Times New Roman" w:cs="Times New Roman"/>
          <w:sz w:val="28"/>
          <w:szCs w:val="28"/>
        </w:rPr>
        <w:t>;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- Психологические методы (отвлечение внимания, психотехника наложения образа, релаксация,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когнитивно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-поведенческая терапия, музыкальная терапия, гипноз).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Фарм</w:t>
      </w:r>
      <w:r w:rsidR="00BB717D">
        <w:rPr>
          <w:rFonts w:ascii="Times New Roman" w:hAnsi="Times New Roman" w:cs="Times New Roman"/>
          <w:sz w:val="28"/>
          <w:szCs w:val="28"/>
        </w:rPr>
        <w:t>а</w:t>
      </w:r>
      <w:r w:rsidRPr="006B4F77">
        <w:rPr>
          <w:rFonts w:ascii="Times New Roman" w:hAnsi="Times New Roman" w:cs="Times New Roman"/>
          <w:sz w:val="28"/>
          <w:szCs w:val="28"/>
        </w:rPr>
        <w:t>кологические методы: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Анальгетики ненаркотические и наркотические: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- Принципы использования: «через рот» - по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B4F77">
        <w:rPr>
          <w:rFonts w:ascii="Times New Roman" w:hAnsi="Times New Roman" w:cs="Times New Roman"/>
          <w:sz w:val="28"/>
          <w:szCs w:val="28"/>
        </w:rPr>
        <w:t>озможности перорально, «по</w:t>
      </w:r>
      <w:r w:rsidR="00BB717D">
        <w:rPr>
          <w:rFonts w:ascii="Times New Roman" w:hAnsi="Times New Roman" w:cs="Times New Roman"/>
          <w:sz w:val="28"/>
          <w:szCs w:val="28"/>
        </w:rPr>
        <w:t xml:space="preserve"> </w:t>
      </w:r>
      <w:r w:rsidRPr="006B4F77">
        <w:rPr>
          <w:rFonts w:ascii="Times New Roman" w:hAnsi="Times New Roman" w:cs="Times New Roman"/>
          <w:sz w:val="28"/>
          <w:szCs w:val="28"/>
        </w:rPr>
        <w:t>часам» - регулярно по графику до того, как заболит (с учетом периода действия препарата); «индивидуальный подход к ребенку» - обезболивание с учетом особенностей конкретного ребенка; «по восходящей» - от ненаркотических до нарко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B4F77">
        <w:rPr>
          <w:rFonts w:ascii="Times New Roman" w:hAnsi="Times New Roman" w:cs="Times New Roman"/>
          <w:sz w:val="28"/>
          <w:szCs w:val="28"/>
        </w:rPr>
        <w:t>ических анальгетиков, далее – повышение дозы опиата до обезболивания.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Анальгетики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адъювантные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в возрастных дозировках (дополнительно к ненаркотическим и наркотическим анальгетикам):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- Кортикостероиды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, преднизолон) при сдавлении нервных корешков и спинного мозга; антидепрессанты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амитриптиллин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) при боли, связанной с повреждением нервов;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антиэпилептические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препараты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габапентин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карбамазепин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) при различных видах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нейропатической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 боли; спазмолитики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гиосцин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) при висцеральной боли, связанной с растяжением или коликами; мышечные релаксанты (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диазепам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клонидин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баклофен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>) при дистонии/мышечных спазмах.</w:t>
      </w:r>
    </w:p>
    <w:p w:rsidR="00014DD7" w:rsidRPr="00FA41CC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1CC">
        <w:rPr>
          <w:rFonts w:ascii="Times New Roman" w:hAnsi="Times New Roman" w:cs="Times New Roman"/>
          <w:sz w:val="28"/>
          <w:szCs w:val="28"/>
        </w:rPr>
        <w:t xml:space="preserve">Алгоритм обезболивания в паллиативной помощи у детей с </w:t>
      </w:r>
      <w:proofErr w:type="spellStart"/>
      <w:r w:rsidRPr="00FA41CC">
        <w:rPr>
          <w:rFonts w:ascii="Times New Roman" w:hAnsi="Times New Roman" w:cs="Times New Roman"/>
          <w:sz w:val="28"/>
          <w:szCs w:val="28"/>
        </w:rPr>
        <w:t>окнологической</w:t>
      </w:r>
      <w:proofErr w:type="spellEnd"/>
      <w:r w:rsidRPr="00FA41CC">
        <w:rPr>
          <w:rFonts w:ascii="Times New Roman" w:hAnsi="Times New Roman" w:cs="Times New Roman"/>
          <w:sz w:val="28"/>
          <w:szCs w:val="28"/>
        </w:rPr>
        <w:t xml:space="preserve"> патологией</w:t>
      </w:r>
      <w:r w:rsidR="00FA41CC">
        <w:rPr>
          <w:rFonts w:ascii="Times New Roman" w:hAnsi="Times New Roman" w:cs="Times New Roman"/>
          <w:sz w:val="28"/>
          <w:szCs w:val="28"/>
        </w:rPr>
        <w:t>:</w:t>
      </w:r>
    </w:p>
    <w:p w:rsidR="00014DD7" w:rsidRPr="006B4F77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 xml:space="preserve">Шаг №1. Ненаркотические анальгетики (парацетамол, ибупрофен,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кеторолак</w:t>
      </w:r>
      <w:proofErr w:type="spellEnd"/>
      <w:r w:rsidRPr="006B4F77">
        <w:rPr>
          <w:rFonts w:ascii="Times New Roman" w:hAnsi="Times New Roman" w:cs="Times New Roman"/>
          <w:sz w:val="28"/>
          <w:szCs w:val="28"/>
        </w:rPr>
        <w:t xml:space="preserve">) +/- </w:t>
      </w:r>
      <w:proofErr w:type="spellStart"/>
      <w:r w:rsidRPr="006B4F77">
        <w:rPr>
          <w:rFonts w:ascii="Times New Roman" w:hAnsi="Times New Roman" w:cs="Times New Roman"/>
          <w:sz w:val="28"/>
          <w:szCs w:val="28"/>
        </w:rPr>
        <w:t>адъ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A41CC">
        <w:rPr>
          <w:rFonts w:ascii="Times New Roman" w:hAnsi="Times New Roman" w:cs="Times New Roman"/>
          <w:sz w:val="28"/>
          <w:szCs w:val="28"/>
        </w:rPr>
        <w:t>вантные</w:t>
      </w:r>
      <w:proofErr w:type="spellEnd"/>
      <w:r w:rsidR="00FA41CC">
        <w:rPr>
          <w:rFonts w:ascii="Times New Roman" w:hAnsi="Times New Roman" w:cs="Times New Roman"/>
          <w:sz w:val="28"/>
          <w:szCs w:val="28"/>
        </w:rPr>
        <w:t xml:space="preserve"> анальгетики;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Шаг №2. Слабые наркотические анальгетики (кодеин или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трамадол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) + ненаркотические анальгетики (парацетамол, ибупрофен,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кеторолак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) +/-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адъ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A41CC">
        <w:rPr>
          <w:rFonts w:ascii="Times New Roman" w:hAnsi="Times New Roman" w:cs="Times New Roman"/>
          <w:sz w:val="28"/>
          <w:szCs w:val="28"/>
        </w:rPr>
        <w:t>вантные</w:t>
      </w:r>
      <w:proofErr w:type="spellEnd"/>
      <w:r w:rsidR="00FA41CC">
        <w:rPr>
          <w:rFonts w:ascii="Times New Roman" w:hAnsi="Times New Roman" w:cs="Times New Roman"/>
          <w:sz w:val="28"/>
          <w:szCs w:val="28"/>
        </w:rPr>
        <w:t xml:space="preserve"> анальгетики;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Шаг №3. Сильные наркотические анальгетики (морфин или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гидроморфин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фентанил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метадон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) +/- ненаркотические анальгетики (парацетамол, ибупрофен,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кеторолак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) +/-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адъ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500B2">
        <w:rPr>
          <w:rFonts w:ascii="Times New Roman" w:hAnsi="Times New Roman" w:cs="Times New Roman"/>
          <w:sz w:val="28"/>
          <w:szCs w:val="28"/>
        </w:rPr>
        <w:t>вантные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анальгетики.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>Ненаркотические анальгетики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>Парацетамол (</w:t>
      </w: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ацетаминофен</w:t>
      </w:r>
      <w:proofErr w:type="spellEnd"/>
      <w:r w:rsidRPr="00F500B2">
        <w:rPr>
          <w:rFonts w:ascii="Times New Roman" w:hAnsi="Times New Roman" w:cs="Times New Roman"/>
          <w:b/>
          <w:sz w:val="28"/>
          <w:szCs w:val="28"/>
        </w:rPr>
        <w:t>)</w:t>
      </w:r>
      <w:r w:rsidRPr="00F500B2">
        <w:rPr>
          <w:rFonts w:ascii="Times New Roman" w:hAnsi="Times New Roman" w:cs="Times New Roman"/>
          <w:sz w:val="28"/>
          <w:szCs w:val="28"/>
        </w:rPr>
        <w:t xml:space="preserve"> внутрь, доза насыщения 20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однократно, затем поддерживающая доза по 10-15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каждые 4-6 часов; ректально доза насыщения 30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однократно, затем поддерживающая доза по 20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каждые 4-6 часов; при печеночной и почечной недостаточности необходим снижение дозы и увеличение интервала до 8 часов. У детей в возрасте от 1 до 29 дней по 5-10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каждые 6-8 часов; максимум 4 дозы в сутки; детям в возрасте от 30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дней до 3 мес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по 10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каждые 4-6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часов, максимум 4 дозы в сутки. Детям в возрасте</w:t>
      </w:r>
      <w:r w:rsidR="00F41837">
        <w:rPr>
          <w:rFonts w:ascii="Times New Roman" w:hAnsi="Times New Roman" w:cs="Times New Roman"/>
          <w:sz w:val="28"/>
          <w:szCs w:val="28"/>
        </w:rPr>
        <w:t xml:space="preserve"> от</w:t>
      </w:r>
      <w:r w:rsidRPr="00F500B2">
        <w:rPr>
          <w:rFonts w:ascii="Times New Roman" w:hAnsi="Times New Roman" w:cs="Times New Roman"/>
          <w:sz w:val="28"/>
          <w:szCs w:val="28"/>
        </w:rPr>
        <w:t xml:space="preserve"> 3-12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FA41CC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и </w:t>
      </w:r>
      <w:r w:rsidR="00F41837">
        <w:rPr>
          <w:rFonts w:ascii="Times New Roman" w:hAnsi="Times New Roman" w:cs="Times New Roman"/>
          <w:sz w:val="28"/>
          <w:szCs w:val="28"/>
        </w:rPr>
        <w:t xml:space="preserve"> от </w:t>
      </w:r>
      <w:r w:rsidRPr="00F500B2">
        <w:rPr>
          <w:rFonts w:ascii="Times New Roman" w:hAnsi="Times New Roman" w:cs="Times New Roman"/>
          <w:sz w:val="28"/>
          <w:szCs w:val="28"/>
        </w:rPr>
        <w:t>1-12 лет по 10-15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каждые 4-6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часов, максимум 4 дозы в сутки, не более 1 г за один прием.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 xml:space="preserve">Ибупрофен </w:t>
      </w:r>
      <w:r w:rsidRPr="00F500B2">
        <w:rPr>
          <w:rFonts w:ascii="Times New Roman" w:hAnsi="Times New Roman" w:cs="Times New Roman"/>
          <w:sz w:val="28"/>
          <w:szCs w:val="28"/>
        </w:rPr>
        <w:t>внутрь по 5-10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каждые 6-8 часов; максимальная суточная доза 40 мг/кг.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>Слабые наркотические анальгетики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0B2">
        <w:rPr>
          <w:rFonts w:ascii="Times New Roman" w:hAnsi="Times New Roman" w:cs="Times New Roman"/>
          <w:b/>
          <w:sz w:val="28"/>
          <w:szCs w:val="28"/>
        </w:rPr>
        <w:t>Кодеин</w:t>
      </w:r>
      <w:r w:rsidRPr="00F500B2">
        <w:rPr>
          <w:rFonts w:ascii="Times New Roman" w:hAnsi="Times New Roman" w:cs="Times New Roman"/>
          <w:sz w:val="28"/>
          <w:szCs w:val="28"/>
        </w:rPr>
        <w:t xml:space="preserve"> внутрь и ректально детям в возрасте до 1 мес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по 0,5-1мг/кг каждые 4-6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lastRenderedPageBreak/>
        <w:t>часов, детям в возрасте 1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мес-12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по 0,5-1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каждые 4-6 часов (максимально суточная доза 240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мг), детям в возрасте</w:t>
      </w:r>
      <w:r w:rsidR="00F41837">
        <w:rPr>
          <w:rFonts w:ascii="Times New Roman" w:hAnsi="Times New Roman" w:cs="Times New Roman"/>
          <w:sz w:val="28"/>
          <w:szCs w:val="28"/>
        </w:rPr>
        <w:t xml:space="preserve"> от</w:t>
      </w:r>
      <w:r w:rsidRPr="00F500B2">
        <w:rPr>
          <w:rFonts w:ascii="Times New Roman" w:hAnsi="Times New Roman" w:cs="Times New Roman"/>
          <w:sz w:val="28"/>
          <w:szCs w:val="28"/>
        </w:rPr>
        <w:t xml:space="preserve"> 12-18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по 30-60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каждые 4-6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часов (максимально суточная доза 240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мг).</w:t>
      </w:r>
      <w:proofErr w:type="gramEnd"/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Трамадол</w:t>
      </w:r>
      <w:r w:rsidRPr="00F500B2">
        <w:rPr>
          <w:rFonts w:ascii="Times New Roman" w:hAnsi="Times New Roman" w:cs="Times New Roman"/>
          <w:sz w:val="28"/>
          <w:szCs w:val="28"/>
        </w:rPr>
        <w:t>внутрь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5-12 лет по 1-2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каждые 4-6 часов (максимально стартовая доза по 50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мг*4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сутки), увеличивать при необходимости до м</w:t>
      </w:r>
      <w:r>
        <w:rPr>
          <w:rFonts w:ascii="Times New Roman" w:hAnsi="Times New Roman" w:cs="Times New Roman"/>
          <w:sz w:val="28"/>
          <w:szCs w:val="28"/>
        </w:rPr>
        <w:t>акси</w:t>
      </w:r>
      <w:r w:rsidRPr="00F500B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00B2">
        <w:rPr>
          <w:rFonts w:ascii="Times New Roman" w:hAnsi="Times New Roman" w:cs="Times New Roman"/>
          <w:sz w:val="28"/>
          <w:szCs w:val="28"/>
        </w:rPr>
        <w:t>льной дозы по 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мг/кг (или 100 мг) каждые 4 часа;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12-18 лет стартовая доза по 50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каждые 4-6 часов, увеличивать при необходимости до 400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в сутки.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>Сильные наркотические анальгетики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>Морфин</w:t>
      </w:r>
    </w:p>
    <w:p w:rsidR="00014DD7" w:rsidRPr="00F500B2" w:rsidRDefault="00014DD7" w:rsidP="00FA41CC">
      <w:pPr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Начальные средние терапевтические дозы внутрь составляют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1-12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0C0952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по 0,08-0,2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каждые 4 часа; детям в возрасте старше 12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F41837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по 0,2-0,4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через рот каждые 4 часа (может быть назначен каждые 6-8 часов у новорожденных или при почечной/печеночной недостаточности).</w:t>
      </w:r>
    </w:p>
    <w:p w:rsidR="00014DD7" w:rsidRPr="00F500B2" w:rsidRDefault="00014DD7" w:rsidP="00FA41CC">
      <w:pPr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При переводе с перорального пути на другие – пользоваться правилами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эквианальгетических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доз (доза морфина для п/к введения в 2 раза меньше дозы, </w:t>
      </w:r>
      <w:r w:rsidR="000C0952" w:rsidRPr="00F500B2">
        <w:rPr>
          <w:rFonts w:ascii="Times New Roman" w:hAnsi="Times New Roman" w:cs="Times New Roman"/>
          <w:sz w:val="28"/>
          <w:szCs w:val="28"/>
        </w:rPr>
        <w:t>принимаемой</w:t>
      </w:r>
      <w:r w:rsidRPr="00F500B2">
        <w:rPr>
          <w:rFonts w:ascii="Times New Roman" w:hAnsi="Times New Roman" w:cs="Times New Roman"/>
          <w:sz w:val="28"/>
          <w:szCs w:val="28"/>
        </w:rPr>
        <w:t xml:space="preserve"> через рот; доза морфина для в/в введения в 3 раза меньше дозы морфина, принимаемый через рот).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Морфин назначать «по часам», а не «по требованию»: морфин короткого действия – каждые 4-6часов, морфин пролонгированного действия – каждые 8-12 часов.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>Морфин короткого действия.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Стартовые дозы:</w:t>
      </w:r>
    </w:p>
    <w:p w:rsidR="00014DD7" w:rsidRPr="00F500B2" w:rsidRDefault="00014DD7" w:rsidP="00FA41CC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0B2">
        <w:rPr>
          <w:rFonts w:ascii="Times New Roman" w:hAnsi="Times New Roman" w:cs="Times New Roman"/>
          <w:sz w:val="28"/>
          <w:szCs w:val="28"/>
        </w:rPr>
        <w:t xml:space="preserve">Внутрь или ректально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1-3 мес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по 50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мкг/кг каждые 4 часа,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3-6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0C0952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по 100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мкг каждые 4 часа,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6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0C0952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>-12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лет по 200мкг/кг каждые 4 часа,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12-18 лет по 5-10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каждые 4 часа;</w:t>
      </w:r>
      <w:proofErr w:type="gramEnd"/>
    </w:p>
    <w:p w:rsidR="00014DD7" w:rsidRPr="00F500B2" w:rsidRDefault="00014DD7" w:rsidP="00FA41CC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0B2">
        <w:rPr>
          <w:rFonts w:ascii="Times New Roman" w:hAnsi="Times New Roman" w:cs="Times New Roman"/>
          <w:sz w:val="28"/>
          <w:szCs w:val="28"/>
        </w:rPr>
        <w:t xml:space="preserve">Подкожно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болюсно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или в/в струйно (в течении минимум 5 мин) детям в возрасте до 1мес по 25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мкг/кг каждые 6 часов,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1-6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0C0952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по 100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 каждые 6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 часов, детям в возрасте</w:t>
      </w:r>
      <w:r w:rsidR="00F41837">
        <w:rPr>
          <w:rFonts w:ascii="Times New Roman" w:hAnsi="Times New Roman" w:cs="Times New Roman"/>
          <w:sz w:val="28"/>
          <w:szCs w:val="28"/>
        </w:rPr>
        <w:t xml:space="preserve"> от</w:t>
      </w:r>
      <w:r w:rsidRPr="00F500B2">
        <w:rPr>
          <w:rFonts w:ascii="Times New Roman" w:hAnsi="Times New Roman" w:cs="Times New Roman"/>
          <w:sz w:val="28"/>
          <w:szCs w:val="28"/>
        </w:rPr>
        <w:t xml:space="preserve"> 6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0C0952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>-12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по 100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 каждые 4 часа (максимально разовая стартовая доза 2,5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мг), детям в возрасте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 xml:space="preserve">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12-18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по 2,5-5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каждые 4 часа (максимально суточная доза 20 мг в сутки).</w:t>
      </w:r>
    </w:p>
    <w:p w:rsidR="00014DD7" w:rsidRPr="00F500B2" w:rsidRDefault="00014DD7" w:rsidP="00FA41CC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0B2">
        <w:rPr>
          <w:rFonts w:ascii="Times New Roman" w:hAnsi="Times New Roman" w:cs="Times New Roman"/>
          <w:sz w:val="28"/>
          <w:szCs w:val="28"/>
        </w:rPr>
        <w:t xml:space="preserve">Продолжительная подкожная или в/в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инфузия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со скоростью: дет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00B2">
        <w:rPr>
          <w:rFonts w:ascii="Times New Roman" w:hAnsi="Times New Roman" w:cs="Times New Roman"/>
          <w:sz w:val="28"/>
          <w:szCs w:val="28"/>
        </w:rPr>
        <w:t>м в возрасте до 1 мес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по 5 мкг/кг в час,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1-6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0C0952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по 10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мкг/кг в час,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6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0C0952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>-18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по 20мкг/кг в час (максимум 20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за 24 часа).</w:t>
      </w:r>
      <w:proofErr w:type="gramEnd"/>
    </w:p>
    <w:p w:rsidR="00014DD7" w:rsidRPr="00F500B2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Увеличение разовой и суточной дозы:</w:t>
      </w:r>
    </w:p>
    <w:p w:rsidR="00014DD7" w:rsidRPr="00F500B2" w:rsidRDefault="00014DD7" w:rsidP="00FA41CC">
      <w:pPr>
        <w:widowControl w:val="0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Вариант 1 – увеличить разовую дозу морфина для регулярного приема на 30-50% от предыдущей дозы.</w:t>
      </w:r>
    </w:p>
    <w:p w:rsidR="00014DD7" w:rsidRPr="00F500B2" w:rsidRDefault="00014DD7" w:rsidP="00FA41CC">
      <w:pPr>
        <w:widowControl w:val="0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Вариант 2 – суммировать все дозы морфина за последние 24 часа и разделить полученную сумму на 6, увеличить на это число каждую регулярную дозу, принимаемые каждые 4 часа, также необходимо увеличить дозу для купирования прорывной боли, так как увеличились регулярные дозы.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>Морфин пролонгированного (длительного) действия</w:t>
      </w:r>
      <w:r w:rsidRPr="00F500B2">
        <w:rPr>
          <w:rFonts w:ascii="Times New Roman" w:hAnsi="Times New Roman" w:cs="Times New Roman"/>
          <w:sz w:val="28"/>
          <w:szCs w:val="28"/>
        </w:rPr>
        <w:t>(или медленно высвобождающийся морфин):</w:t>
      </w:r>
    </w:p>
    <w:p w:rsidR="00014DD7" w:rsidRPr="00F500B2" w:rsidRDefault="00014DD7" w:rsidP="00FA41CC">
      <w:pPr>
        <w:widowControl w:val="0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суточная доза равна суточной дозе морфина быстрого действия через рот; </w:t>
      </w:r>
      <w:r w:rsidRPr="00F500B2">
        <w:rPr>
          <w:rFonts w:ascii="Times New Roman" w:hAnsi="Times New Roman" w:cs="Times New Roman"/>
          <w:sz w:val="28"/>
          <w:szCs w:val="28"/>
        </w:rPr>
        <w:lastRenderedPageBreak/>
        <w:t>разовая доза морфина пролонгированного действия равна половине его суточной дозы; для купирования прорывной боли использовать морфин быстрого действия.</w:t>
      </w:r>
    </w:p>
    <w:p w:rsidR="00014DD7" w:rsidRPr="00F500B2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Расчет морфина для купирования прорывной боли:</w:t>
      </w:r>
    </w:p>
    <w:p w:rsidR="00014DD7" w:rsidRPr="00F500B2" w:rsidRDefault="00014DD7" w:rsidP="00FA41CC">
      <w:pPr>
        <w:widowControl w:val="0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если при регулярном приеме боль появляется между дозами морфина, расписанными «по часам», назначить дозу морфина для купирования прорывной боли; доза для купирования прорывной боли составляет 50-100% от той разовой, которая применяется каждые 4 часа, или рассчиты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500B2">
        <w:rPr>
          <w:rFonts w:ascii="Times New Roman" w:hAnsi="Times New Roman" w:cs="Times New Roman"/>
          <w:sz w:val="28"/>
          <w:szCs w:val="28"/>
        </w:rPr>
        <w:t>ается как 1/6 от общей суточной дозы морфина, прин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500B2">
        <w:rPr>
          <w:rFonts w:ascii="Times New Roman" w:hAnsi="Times New Roman" w:cs="Times New Roman"/>
          <w:sz w:val="28"/>
          <w:szCs w:val="28"/>
        </w:rPr>
        <w:t>маемой в данный момент; доза для купирования прорывной боли должна быть дана не ранее чем через 15-30 мин</w:t>
      </w:r>
      <w:r w:rsidR="00F41837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от предыдущего приема препарата.</w:t>
      </w:r>
    </w:p>
    <w:p w:rsidR="00014DD7" w:rsidRPr="00F500B2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Отмена морфина:</w:t>
      </w:r>
    </w:p>
    <w:p w:rsidR="00014DD7" w:rsidRPr="00F500B2" w:rsidRDefault="00014DD7" w:rsidP="00FA41CC">
      <w:pPr>
        <w:widowControl w:val="0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отменять прием препарат постепенно на 1/3 каждые 3 дня.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Фентанил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Дозу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фентанила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увеличивать до достижения обезболивающего эффекта.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Фентанил</w:t>
      </w:r>
      <w:proofErr w:type="spellEnd"/>
      <w:r w:rsidRPr="00F500B2">
        <w:rPr>
          <w:rFonts w:ascii="Times New Roman" w:hAnsi="Times New Roman" w:cs="Times New Roman"/>
          <w:b/>
          <w:sz w:val="28"/>
          <w:szCs w:val="28"/>
        </w:rPr>
        <w:t xml:space="preserve"> короткого (быстрого) действия.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Стартовая разовая доза:</w:t>
      </w:r>
    </w:p>
    <w:p w:rsidR="00014DD7" w:rsidRPr="00F500B2" w:rsidRDefault="00014DD7" w:rsidP="00FA41CC">
      <w:pPr>
        <w:widowControl w:val="0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трансмукозально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детям в возрасте</w:t>
      </w:r>
      <w:r w:rsidR="00F41837">
        <w:rPr>
          <w:rFonts w:ascii="Times New Roman" w:hAnsi="Times New Roman" w:cs="Times New Roman"/>
          <w:sz w:val="28"/>
          <w:szCs w:val="28"/>
        </w:rPr>
        <w:t xml:space="preserve"> от</w:t>
      </w:r>
      <w:r w:rsidRPr="00F500B2">
        <w:rPr>
          <w:rFonts w:ascii="Times New Roman" w:hAnsi="Times New Roman" w:cs="Times New Roman"/>
          <w:sz w:val="28"/>
          <w:szCs w:val="28"/>
        </w:rPr>
        <w:t xml:space="preserve"> 2-18лет и с массой тела больше 10 кг по 15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 (увеличивать при необходимости до 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00B2">
        <w:rPr>
          <w:rFonts w:ascii="Times New Roman" w:hAnsi="Times New Roman" w:cs="Times New Roman"/>
          <w:sz w:val="28"/>
          <w:szCs w:val="28"/>
        </w:rPr>
        <w:t>ксимальной дозы 400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мкг)</w:t>
      </w:r>
    </w:p>
    <w:p w:rsidR="00014DD7" w:rsidRPr="00F500B2" w:rsidRDefault="00014DD7" w:rsidP="00FA41CC">
      <w:pPr>
        <w:widowControl w:val="0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интраназально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2-18 лет по 1-2мкг/кг (макси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500B2">
        <w:rPr>
          <w:rFonts w:ascii="Times New Roman" w:hAnsi="Times New Roman" w:cs="Times New Roman"/>
          <w:sz w:val="28"/>
          <w:szCs w:val="28"/>
        </w:rPr>
        <w:t>ал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500B2">
        <w:rPr>
          <w:rFonts w:ascii="Times New Roman" w:hAnsi="Times New Roman" w:cs="Times New Roman"/>
          <w:sz w:val="28"/>
          <w:szCs w:val="28"/>
        </w:rPr>
        <w:t>но стартовая доза 50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мкг)</w:t>
      </w:r>
      <w:r w:rsidR="000C0952">
        <w:rPr>
          <w:rFonts w:ascii="Times New Roman" w:hAnsi="Times New Roman" w:cs="Times New Roman"/>
          <w:sz w:val="28"/>
          <w:szCs w:val="28"/>
        </w:rPr>
        <w:t>;</w:t>
      </w:r>
    </w:p>
    <w:p w:rsidR="00014DD7" w:rsidRPr="00F500B2" w:rsidRDefault="00014DD7" w:rsidP="00FA41CC">
      <w:pPr>
        <w:widowControl w:val="0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внутривенно (медленно за 3-5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мин) детям в возрасте до 1 года по 1-2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</w:t>
      </w:r>
      <w:proofErr w:type="gramStart"/>
      <w:r w:rsidRPr="00F500B2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 xml:space="preserve"> каждые 2-4 часа; детям в возрасте после 1 года по 1-2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 каждые 30-60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мин</w:t>
      </w:r>
      <w:r w:rsidR="000C0952">
        <w:rPr>
          <w:rFonts w:ascii="Times New Roman" w:hAnsi="Times New Roman" w:cs="Times New Roman"/>
          <w:sz w:val="28"/>
          <w:szCs w:val="28"/>
        </w:rPr>
        <w:t>;</w:t>
      </w:r>
    </w:p>
    <w:p w:rsidR="00014DD7" w:rsidRPr="00F500B2" w:rsidRDefault="00014DD7" w:rsidP="00FA41CC">
      <w:pPr>
        <w:widowControl w:val="0"/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в/в длительная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инфузия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детям в возрасте до 1 года – начать со стартовой дозы струйно в/в 1-2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 (за 3-5 минут), затем поставить титровать со скоростью 0,5-1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 в час; детям в возрасте после 1 года – начать стартовой дозы струйно 1-2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 (за 3-5 минут), затем титровать со 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500B2">
        <w:rPr>
          <w:rFonts w:ascii="Times New Roman" w:hAnsi="Times New Roman" w:cs="Times New Roman"/>
          <w:sz w:val="28"/>
          <w:szCs w:val="28"/>
        </w:rPr>
        <w:t>ростью 1мкг/кг в час.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Фентанил</w:t>
      </w:r>
      <w:proofErr w:type="spellEnd"/>
      <w:r w:rsidRPr="00F500B2">
        <w:rPr>
          <w:rFonts w:ascii="Times New Roman" w:hAnsi="Times New Roman" w:cs="Times New Roman"/>
          <w:b/>
          <w:sz w:val="28"/>
          <w:szCs w:val="28"/>
        </w:rPr>
        <w:t xml:space="preserve"> пролонгированного действия (в пластырях):</w:t>
      </w:r>
    </w:p>
    <w:p w:rsidR="00014DD7" w:rsidRPr="00F500B2" w:rsidRDefault="00014DD7" w:rsidP="00FA41CC">
      <w:pPr>
        <w:widowControl w:val="0"/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«размер» (или доза) пластыря рассчитывается на основании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эквианальгетической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суточной дозы перорального морфина: чтобы рассчитать дозу пластыря, нужно дозу морфина получаемого через рот, разделить на 3;</w:t>
      </w:r>
    </w:p>
    <w:p w:rsidR="00014DD7" w:rsidRPr="00F500B2" w:rsidRDefault="00014DD7" w:rsidP="00FA41CC">
      <w:pPr>
        <w:widowControl w:val="0"/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После наклеивания пластыря необходимо около 12-24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ас</w:t>
      </w:r>
      <w:r w:rsidRPr="00F500B2">
        <w:rPr>
          <w:rFonts w:ascii="Times New Roman" w:hAnsi="Times New Roman" w:cs="Times New Roman"/>
          <w:sz w:val="28"/>
          <w:szCs w:val="28"/>
        </w:rPr>
        <w:t>, чтобы достичь обезболивания;</w:t>
      </w:r>
    </w:p>
    <w:p w:rsidR="00014DD7" w:rsidRPr="00F500B2" w:rsidRDefault="00014DD7" w:rsidP="00FA41CC">
      <w:pPr>
        <w:widowControl w:val="0"/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После первого наклеивания пластыря в течени</w:t>
      </w:r>
      <w:r w:rsidR="000C0952">
        <w:rPr>
          <w:rFonts w:ascii="Times New Roman" w:hAnsi="Times New Roman" w:cs="Times New Roman"/>
          <w:sz w:val="28"/>
          <w:szCs w:val="28"/>
        </w:rPr>
        <w:t>е</w:t>
      </w:r>
      <w:r w:rsidRPr="00F500B2">
        <w:rPr>
          <w:rFonts w:ascii="Times New Roman" w:hAnsi="Times New Roman" w:cs="Times New Roman"/>
          <w:sz w:val="28"/>
          <w:szCs w:val="28"/>
        </w:rPr>
        <w:t xml:space="preserve"> 12-24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ч</w:t>
      </w:r>
      <w:r w:rsidR="000C0952">
        <w:rPr>
          <w:rFonts w:ascii="Times New Roman" w:hAnsi="Times New Roman" w:cs="Times New Roman"/>
          <w:sz w:val="28"/>
          <w:szCs w:val="28"/>
        </w:rPr>
        <w:t>ас.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продолжается введение анальгетиков (например морфин каждые 4 часа).</w:t>
      </w:r>
    </w:p>
    <w:p w:rsidR="00014DD7" w:rsidRPr="00F500B2" w:rsidRDefault="00014DD7" w:rsidP="00FA41CC">
      <w:pPr>
        <w:widowControl w:val="0"/>
        <w:numPr>
          <w:ilvl w:val="0"/>
          <w:numId w:val="8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Доза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фентанила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увеличивается до достижения обезболивающего эффекта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Метадон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0B2">
        <w:rPr>
          <w:rFonts w:ascii="Times New Roman" w:hAnsi="Times New Roman" w:cs="Times New Roman"/>
          <w:sz w:val="28"/>
          <w:szCs w:val="28"/>
        </w:rPr>
        <w:t xml:space="preserve">Использование у детей, не принимающих наркотические анальгетики: стартовая доза внутрь, подкожно, в/в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1-12лет по 100-200мкг/кг каждые 4 часа первые 3 дозы, затем каждые 6-12 часов (максимальна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00B2">
        <w:rPr>
          <w:rFonts w:ascii="Times New Roman" w:hAnsi="Times New Roman" w:cs="Times New Roman"/>
          <w:sz w:val="28"/>
          <w:szCs w:val="28"/>
        </w:rPr>
        <w:t xml:space="preserve"> стартовая доза 5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мг), увеличивать до достижения обезболивания, через 2-3 дня после того, как достигнуто хорошее обезболивание – снизить дозу на 50%, далее при необходимости повышение дозы может идти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 xml:space="preserve"> 1 раз в 5-7дн</w:t>
      </w:r>
      <w:r>
        <w:rPr>
          <w:rFonts w:ascii="Times New Roman" w:hAnsi="Times New Roman" w:cs="Times New Roman"/>
          <w:sz w:val="28"/>
          <w:szCs w:val="28"/>
        </w:rPr>
        <w:t>ей на 50% (подбор дозы должен п</w:t>
      </w:r>
      <w:r w:rsidRPr="00F500B2">
        <w:rPr>
          <w:rFonts w:ascii="Times New Roman" w:hAnsi="Times New Roman" w:cs="Times New Roman"/>
          <w:sz w:val="28"/>
          <w:szCs w:val="28"/>
        </w:rPr>
        <w:t>роводится в условиях стационара и мониторинга дыхания и ЧСС в течени</w:t>
      </w:r>
      <w:proofErr w:type="gramStart"/>
      <w:r w:rsidRPr="00F500B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 xml:space="preserve"> не менее 12 дней). Перевод на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метадон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с морфина проводится в условиях стационара при обязательном мониторинге и ЧСС не менее 12 дней.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lastRenderedPageBreak/>
        <w:t>Адъювантные</w:t>
      </w:r>
      <w:proofErr w:type="spellEnd"/>
      <w:r w:rsidRPr="00F500B2">
        <w:rPr>
          <w:rFonts w:ascii="Times New Roman" w:hAnsi="Times New Roman" w:cs="Times New Roman"/>
          <w:b/>
          <w:sz w:val="28"/>
          <w:szCs w:val="28"/>
        </w:rPr>
        <w:t xml:space="preserve"> анальгетики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0B2">
        <w:rPr>
          <w:rFonts w:ascii="Times New Roman" w:hAnsi="Times New Roman" w:cs="Times New Roman"/>
          <w:b/>
          <w:sz w:val="28"/>
          <w:szCs w:val="28"/>
        </w:rPr>
        <w:t>Амитриптилин</w:t>
      </w:r>
      <w:r w:rsidRPr="00F500B2">
        <w:rPr>
          <w:rFonts w:ascii="Times New Roman" w:hAnsi="Times New Roman" w:cs="Times New Roman"/>
          <w:sz w:val="28"/>
          <w:szCs w:val="28"/>
        </w:rPr>
        <w:t xml:space="preserve"> внутрь детям в возрасте от 2 до 12лет 0,2-0,5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(максимум 25 мг) на ночь (при необходимости можно увеличить дозу до 1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мг/кг*2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 xml:space="preserve">день);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12-18 лет 10-25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на ночь через рот (при необходимости можно увеличить до 75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максимум).</w:t>
      </w:r>
      <w:proofErr w:type="gramEnd"/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Карбамазепин</w:t>
      </w:r>
      <w:r w:rsidRPr="00F500B2">
        <w:rPr>
          <w:rFonts w:ascii="Times New Roman" w:hAnsi="Times New Roman" w:cs="Times New Roman"/>
          <w:sz w:val="28"/>
          <w:szCs w:val="28"/>
        </w:rPr>
        <w:t>внутрь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5-20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в сутки в 2-3 приема, увеличивать дозу постепенно, чтобы избежать побочных эффектов.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Габапентин</w:t>
      </w:r>
      <w:r w:rsidRPr="00F500B2">
        <w:rPr>
          <w:rFonts w:ascii="Times New Roman" w:hAnsi="Times New Roman" w:cs="Times New Roman"/>
          <w:sz w:val="28"/>
          <w:szCs w:val="28"/>
        </w:rPr>
        <w:t>внутрь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,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2-12 лет: день 1 по 10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однократно, день 2 по 10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мг/кг*2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день, день 3 по 10мг/кг*3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день, поддерживающая доза по 10-20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мг/кг*3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день; в возрасте 12-18 лет: день 1 по 300мг*1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 в </w:t>
      </w:r>
      <w:r w:rsidRPr="00F500B2">
        <w:rPr>
          <w:rFonts w:ascii="Times New Roman" w:hAnsi="Times New Roman" w:cs="Times New Roman"/>
          <w:sz w:val="28"/>
          <w:szCs w:val="28"/>
        </w:rPr>
        <w:t>д</w:t>
      </w:r>
      <w:r w:rsidR="000C0952">
        <w:rPr>
          <w:rFonts w:ascii="Times New Roman" w:hAnsi="Times New Roman" w:cs="Times New Roman"/>
          <w:sz w:val="28"/>
          <w:szCs w:val="28"/>
        </w:rPr>
        <w:t>ень</w:t>
      </w:r>
      <w:r w:rsidRPr="00F500B2">
        <w:rPr>
          <w:rFonts w:ascii="Times New Roman" w:hAnsi="Times New Roman" w:cs="Times New Roman"/>
          <w:sz w:val="28"/>
          <w:szCs w:val="28"/>
        </w:rPr>
        <w:t>, день 2 по 300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мг*2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день, день 3 по 300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мг*3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>аза в д</w:t>
      </w:r>
      <w:r w:rsidRPr="00F500B2">
        <w:rPr>
          <w:rFonts w:ascii="Times New Roman" w:hAnsi="Times New Roman" w:cs="Times New Roman"/>
          <w:sz w:val="28"/>
          <w:szCs w:val="28"/>
        </w:rPr>
        <w:t>ень, максимальная доза по 800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мг*3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Отменять медленно в течение 7-14 дней, нельзя использовать у детей с психическими заболевания в анамнезе.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Диазепам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(перорально,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трансбуккально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>, п/к, ректально) детям в возрасте 1-6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по 1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в сутки за 2-3 приема; детям в возрасте 6-14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по 2-10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в сутки за 2-3 приема. Используется при ассоциированной с болью тревоге и страхах.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Гиосцинабутилбромид</w:t>
      </w:r>
      <w:proofErr w:type="spellEnd"/>
      <w:r w:rsidRPr="00F500B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бускопан</w:t>
      </w:r>
      <w:proofErr w:type="spellEnd"/>
      <w:r w:rsidRPr="00F500B2">
        <w:rPr>
          <w:rFonts w:ascii="Times New Roman" w:hAnsi="Times New Roman" w:cs="Times New Roman"/>
          <w:b/>
          <w:sz w:val="28"/>
          <w:szCs w:val="28"/>
        </w:rPr>
        <w:t>)</w:t>
      </w:r>
      <w:r w:rsidRPr="00F500B2">
        <w:rPr>
          <w:rFonts w:ascii="Times New Roman" w:hAnsi="Times New Roman" w:cs="Times New Roman"/>
          <w:sz w:val="28"/>
          <w:szCs w:val="28"/>
        </w:rPr>
        <w:t xml:space="preserve"> детям в возрасте от 1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0C0952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до 2 лет – 0,5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перорально каждые 8 часов; детям в возрасте 2-5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по 5 мг перорально каждые 8 часов, детям в возрасте 6-12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по 10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перорально каждые 8 часов.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 xml:space="preserve">Преднизолон </w:t>
      </w:r>
      <w:r w:rsidRPr="00F500B2">
        <w:rPr>
          <w:rFonts w:ascii="Times New Roman" w:hAnsi="Times New Roman" w:cs="Times New Roman"/>
          <w:sz w:val="28"/>
          <w:szCs w:val="28"/>
        </w:rPr>
        <w:t xml:space="preserve">по 1-2мг/кг в день при умеренной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нейропатической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боли, боли в костях.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Дексаметазон</w:t>
      </w:r>
      <w:proofErr w:type="spellEnd"/>
      <w:r w:rsidR="00FA4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при сильной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нейропатической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боли.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Кетамин</w:t>
      </w:r>
      <w:proofErr w:type="spellEnd"/>
      <w:r w:rsidRPr="00F500B2">
        <w:rPr>
          <w:rFonts w:ascii="Times New Roman" w:hAnsi="Times New Roman" w:cs="Times New Roman"/>
          <w:b/>
          <w:sz w:val="28"/>
          <w:szCs w:val="28"/>
        </w:rPr>
        <w:t>:</w:t>
      </w:r>
      <w:r w:rsidR="00FA4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перорально или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сублингвально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детям в возрасте 1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0C0952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>-12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стартовая доза 150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 каждые 6-8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часов или «по требованию», при неэффективности постепенно увеличивать разовую дозу (максимум 50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мг); п/к или в/в длитель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500B2">
        <w:rPr>
          <w:rFonts w:ascii="Times New Roman" w:hAnsi="Times New Roman" w:cs="Times New Roman"/>
          <w:sz w:val="28"/>
          <w:szCs w:val="28"/>
        </w:rPr>
        <w:t>ая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инфузия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детям в возрасте старше 1 мес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– стартовая доза 40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 в час, постепенно увеличивать до достижения обезболивания (максимально 100мкг/кг в час).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>Боль в конце жизни (в терминальной стадии болезни):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При прогрессировании нарушения сознания, снижении способности принимать лекарства через рот, отказе от пероральных анальгетиков – альтернативные пути обезболивания (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трансбуккальный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, ректальный, в/в, через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назогастральный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зонд,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трансдермальные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пластыри и подкожно); портативные шприцевые насосы для введения а</w:t>
      </w:r>
      <w:r w:rsidR="00FA41CC">
        <w:rPr>
          <w:rFonts w:ascii="Times New Roman" w:hAnsi="Times New Roman" w:cs="Times New Roman"/>
          <w:sz w:val="28"/>
          <w:szCs w:val="28"/>
        </w:rPr>
        <w:t>н</w:t>
      </w:r>
      <w:r w:rsidRPr="00F500B2">
        <w:rPr>
          <w:rFonts w:ascii="Times New Roman" w:hAnsi="Times New Roman" w:cs="Times New Roman"/>
          <w:sz w:val="28"/>
          <w:szCs w:val="28"/>
        </w:rPr>
        <w:t xml:space="preserve">альгетиков вместе с седативными и противорвотными подкожно;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фентаниловый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пластырь.</w:t>
      </w:r>
    </w:p>
    <w:p w:rsidR="00014DD7" w:rsidRPr="00F500B2" w:rsidRDefault="00014DD7" w:rsidP="00FA41CC">
      <w:pPr>
        <w:pStyle w:val="a3"/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500B2">
        <w:rPr>
          <w:rFonts w:ascii="Times New Roman" w:hAnsi="Times New Roman"/>
          <w:b/>
          <w:sz w:val="28"/>
          <w:szCs w:val="28"/>
        </w:rPr>
        <w:t>Паллиативная помощь при компрессии спинного мозга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014DD7" w:rsidRPr="00F500B2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Причины: интрамедуллярные метастазы,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интрадуральные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метастазы,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экстрадуральная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компрессия (метастазы в тело позвонка, коллапс позвоночника, нарушение кровоснабжения).</w:t>
      </w:r>
    </w:p>
    <w:p w:rsidR="00014DD7" w:rsidRPr="00F500B2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Алгоритм паллиативного лечения:</w:t>
      </w:r>
    </w:p>
    <w:p w:rsidR="00014DD7" w:rsidRPr="00F500B2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Шаг №1. </w:t>
      </w:r>
      <w:proofErr w:type="spellStart"/>
      <w:proofErr w:type="gramStart"/>
      <w:r w:rsidRPr="00F500B2"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(в возрасте до 12 лет 1-2 мг/кг в сутки с постепенным снижением дозы до поддерживающей;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 xml:space="preserve">12-18 лет </w:t>
      </w:r>
      <w:r w:rsidR="00F41837">
        <w:rPr>
          <w:rFonts w:ascii="Times New Roman" w:hAnsi="Times New Roman" w:cs="Times New Roman"/>
          <w:sz w:val="28"/>
          <w:szCs w:val="28"/>
        </w:rPr>
        <w:t>–</w:t>
      </w:r>
      <w:r w:rsidRPr="00F500B2">
        <w:rPr>
          <w:rFonts w:ascii="Times New Roman" w:hAnsi="Times New Roman" w:cs="Times New Roman"/>
          <w:sz w:val="28"/>
          <w:szCs w:val="28"/>
        </w:rPr>
        <w:t xml:space="preserve"> 16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4 раза в сутки с постепенным снижением дозы до поддерживающей).</w:t>
      </w:r>
      <w:proofErr w:type="gramEnd"/>
    </w:p>
    <w:p w:rsidR="00014DD7" w:rsidRPr="00F500B2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Шаг №2. Обезболивание </w:t>
      </w:r>
      <w:r w:rsidR="00B35F2B">
        <w:rPr>
          <w:rFonts w:ascii="Times New Roman" w:hAnsi="Times New Roman" w:cs="Times New Roman"/>
          <w:sz w:val="28"/>
          <w:szCs w:val="28"/>
        </w:rPr>
        <w:t xml:space="preserve">смотрите пункт «Паллиативная помощь при болевом </w:t>
      </w:r>
      <w:r w:rsidR="00B35F2B">
        <w:rPr>
          <w:rFonts w:ascii="Times New Roman" w:hAnsi="Times New Roman" w:cs="Times New Roman"/>
          <w:sz w:val="28"/>
          <w:szCs w:val="28"/>
        </w:rPr>
        <w:lastRenderedPageBreak/>
        <w:t>синдроме».</w:t>
      </w:r>
    </w:p>
    <w:p w:rsidR="00014DD7" w:rsidRPr="00F500B2" w:rsidRDefault="00014DD7" w:rsidP="00FA41CC">
      <w:pPr>
        <w:pStyle w:val="a3"/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500B2">
        <w:rPr>
          <w:rFonts w:ascii="Times New Roman" w:hAnsi="Times New Roman"/>
          <w:b/>
          <w:sz w:val="28"/>
          <w:szCs w:val="28"/>
        </w:rPr>
        <w:t>Паллиативная</w:t>
      </w:r>
      <w:r w:rsidR="007630B4">
        <w:rPr>
          <w:rFonts w:ascii="Times New Roman" w:hAnsi="Times New Roman"/>
          <w:b/>
          <w:sz w:val="28"/>
          <w:szCs w:val="28"/>
        </w:rPr>
        <w:t xml:space="preserve"> </w:t>
      </w:r>
      <w:r w:rsidRPr="00F500B2">
        <w:rPr>
          <w:rFonts w:ascii="Times New Roman" w:hAnsi="Times New Roman"/>
          <w:b/>
          <w:sz w:val="28"/>
          <w:szCs w:val="28"/>
        </w:rPr>
        <w:t>помощь</w:t>
      </w:r>
      <w:r w:rsidR="007630B4">
        <w:rPr>
          <w:rFonts w:ascii="Times New Roman" w:hAnsi="Times New Roman"/>
          <w:b/>
          <w:sz w:val="28"/>
          <w:szCs w:val="28"/>
        </w:rPr>
        <w:t xml:space="preserve"> </w:t>
      </w:r>
      <w:r w:rsidRPr="00F500B2">
        <w:rPr>
          <w:rFonts w:ascii="Times New Roman" w:hAnsi="Times New Roman"/>
          <w:b/>
          <w:sz w:val="28"/>
          <w:szCs w:val="28"/>
        </w:rPr>
        <w:t>при</w:t>
      </w:r>
      <w:r w:rsidR="007630B4">
        <w:rPr>
          <w:rFonts w:ascii="Times New Roman" w:hAnsi="Times New Roman"/>
          <w:b/>
          <w:sz w:val="28"/>
          <w:szCs w:val="28"/>
        </w:rPr>
        <w:t xml:space="preserve"> </w:t>
      </w:r>
      <w:r w:rsidRPr="00F500B2">
        <w:rPr>
          <w:rFonts w:ascii="Times New Roman" w:hAnsi="Times New Roman"/>
          <w:b/>
          <w:sz w:val="28"/>
          <w:szCs w:val="28"/>
        </w:rPr>
        <w:t>судорогах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Алгоритм ведения судорог: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Шаг №1. Правильная укладка ребенка, наблюдение за ним в течении 5 мин.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Шаг №2. Если судорожный приступ не прошел в течении 5 мин – введение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диазепама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ректально (раствор в микроклизме) или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трансбуккально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в дозе 0,5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мг/кг,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мидазолам</w:t>
      </w:r>
      <w:proofErr w:type="spellEnd"/>
      <w:r w:rsidR="003651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трансбуккально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в дозе 0,5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Шаг №3. Если в течени</w:t>
      </w:r>
      <w:r w:rsidR="00FA41CC">
        <w:rPr>
          <w:rFonts w:ascii="Times New Roman" w:hAnsi="Times New Roman" w:cs="Times New Roman"/>
          <w:sz w:val="28"/>
          <w:szCs w:val="28"/>
        </w:rPr>
        <w:t>е</w:t>
      </w:r>
      <w:r w:rsidRPr="00F500B2">
        <w:rPr>
          <w:rFonts w:ascii="Times New Roman" w:hAnsi="Times New Roman" w:cs="Times New Roman"/>
          <w:sz w:val="28"/>
          <w:szCs w:val="28"/>
        </w:rPr>
        <w:t xml:space="preserve"> 5 мин судорожный приступ не купировался – повторить шаг №2.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Шаг №4. Если в течени</w:t>
      </w:r>
      <w:r w:rsidR="00FA41CC">
        <w:rPr>
          <w:rFonts w:ascii="Times New Roman" w:hAnsi="Times New Roman" w:cs="Times New Roman"/>
          <w:sz w:val="28"/>
          <w:szCs w:val="28"/>
        </w:rPr>
        <w:t>е</w:t>
      </w:r>
      <w:r w:rsidRPr="00F500B2">
        <w:rPr>
          <w:rFonts w:ascii="Times New Roman" w:hAnsi="Times New Roman" w:cs="Times New Roman"/>
          <w:sz w:val="28"/>
          <w:szCs w:val="28"/>
        </w:rPr>
        <w:t xml:space="preserve"> 5 мин судорожный приступ не купировался – вызвать скорую помощь (если ребенок находится дома), или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мидозолам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диазепам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п/к в дозе 0,5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мг/кг, или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инфузия</w:t>
      </w:r>
      <w:proofErr w:type="spellEnd"/>
      <w:r w:rsidR="003651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мидозолама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0,25-3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мг/кг/сутки п/к или внутривенно, начать с малой дозы и увеличивать каждые 4-6 часов по необходимости.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Шаг №5. Если судороги не купируются более 30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мин</w:t>
      </w:r>
      <w:r w:rsidR="00F41837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– лечение эпилептического статуса в </w:t>
      </w:r>
      <w:r w:rsidR="000C0952" w:rsidRPr="00F500B2">
        <w:rPr>
          <w:rFonts w:ascii="Times New Roman" w:hAnsi="Times New Roman" w:cs="Times New Roman"/>
          <w:sz w:val="28"/>
          <w:szCs w:val="28"/>
        </w:rPr>
        <w:t>стационарных</w:t>
      </w:r>
      <w:r w:rsidRPr="00F500B2">
        <w:rPr>
          <w:rFonts w:ascii="Times New Roman" w:hAnsi="Times New Roman" w:cs="Times New Roman"/>
          <w:sz w:val="28"/>
          <w:szCs w:val="28"/>
        </w:rPr>
        <w:t xml:space="preserve"> условиях.</w:t>
      </w:r>
    </w:p>
    <w:p w:rsidR="00014DD7" w:rsidRPr="00F500B2" w:rsidRDefault="00014DD7" w:rsidP="00FA41CC">
      <w:pPr>
        <w:pStyle w:val="a3"/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500B2">
        <w:rPr>
          <w:rFonts w:ascii="Times New Roman" w:hAnsi="Times New Roman"/>
          <w:b/>
          <w:sz w:val="28"/>
          <w:szCs w:val="28"/>
        </w:rPr>
        <w:t>Паллиативная помощь при судорогах в терминальной стадии болезни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014DD7" w:rsidRPr="00F500B2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Алгоритм ведения судорог:</w:t>
      </w:r>
    </w:p>
    <w:p w:rsidR="00014DD7" w:rsidRPr="000C0952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952">
        <w:rPr>
          <w:rFonts w:ascii="Times New Roman" w:hAnsi="Times New Roman" w:cs="Times New Roman"/>
          <w:sz w:val="28"/>
          <w:szCs w:val="28"/>
        </w:rPr>
        <w:t>Шаг №1.</w:t>
      </w:r>
      <w:r w:rsidR="000C0952" w:rsidRPr="000C0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952">
        <w:rPr>
          <w:rFonts w:ascii="Times New Roman" w:hAnsi="Times New Roman" w:cs="Times New Roman"/>
          <w:sz w:val="28"/>
          <w:szCs w:val="28"/>
        </w:rPr>
        <w:t>Мидозолам</w:t>
      </w:r>
      <w:proofErr w:type="spellEnd"/>
      <w:r w:rsidRPr="000C0952">
        <w:rPr>
          <w:rFonts w:ascii="Times New Roman" w:hAnsi="Times New Roman" w:cs="Times New Roman"/>
          <w:sz w:val="28"/>
          <w:szCs w:val="28"/>
        </w:rPr>
        <w:t xml:space="preserve"> в/в или </w:t>
      </w:r>
      <w:proofErr w:type="gramStart"/>
      <w:r w:rsidRPr="000C0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C0952">
        <w:rPr>
          <w:rFonts w:ascii="Times New Roman" w:hAnsi="Times New Roman" w:cs="Times New Roman"/>
          <w:sz w:val="28"/>
          <w:szCs w:val="28"/>
        </w:rPr>
        <w:t>/к детям в возрасте от 1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0C0952">
        <w:rPr>
          <w:rFonts w:ascii="Times New Roman" w:hAnsi="Times New Roman" w:cs="Times New Roman"/>
          <w:sz w:val="28"/>
          <w:szCs w:val="28"/>
        </w:rPr>
        <w:t>мес</w:t>
      </w:r>
      <w:r w:rsidR="00F41837">
        <w:rPr>
          <w:rFonts w:ascii="Times New Roman" w:hAnsi="Times New Roman" w:cs="Times New Roman"/>
          <w:sz w:val="28"/>
          <w:szCs w:val="28"/>
        </w:rPr>
        <w:t>.</w:t>
      </w:r>
      <w:r w:rsidRPr="000C0952">
        <w:rPr>
          <w:rFonts w:ascii="Times New Roman" w:hAnsi="Times New Roman" w:cs="Times New Roman"/>
          <w:sz w:val="28"/>
          <w:szCs w:val="28"/>
        </w:rPr>
        <w:t xml:space="preserve"> до 18 лет 100</w:t>
      </w:r>
      <w:r w:rsidR="000C0952" w:rsidRP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0C0952">
        <w:rPr>
          <w:rFonts w:ascii="Times New Roman" w:hAnsi="Times New Roman" w:cs="Times New Roman"/>
          <w:sz w:val="28"/>
          <w:szCs w:val="28"/>
        </w:rPr>
        <w:t xml:space="preserve">мкг/кг; </w:t>
      </w:r>
      <w:proofErr w:type="spellStart"/>
      <w:r w:rsidRPr="000C0952">
        <w:rPr>
          <w:rFonts w:ascii="Times New Roman" w:hAnsi="Times New Roman" w:cs="Times New Roman"/>
          <w:sz w:val="28"/>
          <w:szCs w:val="28"/>
        </w:rPr>
        <w:t>трансбуккально</w:t>
      </w:r>
      <w:proofErr w:type="spellEnd"/>
      <w:r w:rsidRPr="000C0952">
        <w:rPr>
          <w:rFonts w:ascii="Times New Roman" w:hAnsi="Times New Roman" w:cs="Times New Roman"/>
          <w:sz w:val="28"/>
          <w:szCs w:val="28"/>
        </w:rPr>
        <w:t>/ректально детям в возрасте от 1 мес. до 18</w:t>
      </w:r>
      <w:r w:rsidR="000C0952" w:rsidRP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0C0952">
        <w:rPr>
          <w:rFonts w:ascii="Times New Roman" w:hAnsi="Times New Roman" w:cs="Times New Roman"/>
          <w:sz w:val="28"/>
          <w:szCs w:val="28"/>
        </w:rPr>
        <w:t>лет 200-500</w:t>
      </w:r>
      <w:r w:rsidR="000C0952" w:rsidRP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0C0952">
        <w:rPr>
          <w:rFonts w:ascii="Times New Roman" w:hAnsi="Times New Roman" w:cs="Times New Roman"/>
          <w:sz w:val="28"/>
          <w:szCs w:val="28"/>
        </w:rPr>
        <w:t>мкг/кг (максимум 10</w:t>
      </w:r>
      <w:r w:rsidR="000C0952" w:rsidRP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0C0952">
        <w:rPr>
          <w:rFonts w:ascii="Times New Roman" w:hAnsi="Times New Roman" w:cs="Times New Roman"/>
          <w:sz w:val="28"/>
          <w:szCs w:val="28"/>
        </w:rPr>
        <w:t>мг); средняя доза для детей старше 10</w:t>
      </w:r>
      <w:r w:rsidR="000C0952" w:rsidRP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0C0952">
        <w:rPr>
          <w:rFonts w:ascii="Times New Roman" w:hAnsi="Times New Roman" w:cs="Times New Roman"/>
          <w:sz w:val="28"/>
          <w:szCs w:val="28"/>
        </w:rPr>
        <w:t>лет 10</w:t>
      </w:r>
      <w:r w:rsidR="000C0952" w:rsidRP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0C0952">
        <w:rPr>
          <w:rFonts w:ascii="Times New Roman" w:hAnsi="Times New Roman" w:cs="Times New Roman"/>
          <w:sz w:val="28"/>
          <w:szCs w:val="28"/>
        </w:rPr>
        <w:t xml:space="preserve">мг (препарат может разводиться на изотоническом растворе натрия хлорида или 5% глюкозе, инъекционная форма – использоваться для </w:t>
      </w:r>
      <w:proofErr w:type="spellStart"/>
      <w:r w:rsidRPr="000C0952">
        <w:rPr>
          <w:rFonts w:ascii="Times New Roman" w:hAnsi="Times New Roman" w:cs="Times New Roman"/>
          <w:sz w:val="28"/>
          <w:szCs w:val="28"/>
        </w:rPr>
        <w:t>трансбуккального</w:t>
      </w:r>
      <w:proofErr w:type="spellEnd"/>
      <w:r w:rsidRPr="000C0952">
        <w:rPr>
          <w:rFonts w:ascii="Times New Roman" w:hAnsi="Times New Roman" w:cs="Times New Roman"/>
          <w:sz w:val="28"/>
          <w:szCs w:val="28"/>
        </w:rPr>
        <w:t xml:space="preserve"> и ректального введения) или </w:t>
      </w:r>
      <w:proofErr w:type="spellStart"/>
      <w:r w:rsidRPr="000C0952">
        <w:rPr>
          <w:rFonts w:ascii="Times New Roman" w:hAnsi="Times New Roman" w:cs="Times New Roman"/>
          <w:sz w:val="28"/>
          <w:szCs w:val="28"/>
        </w:rPr>
        <w:t>диазепам</w:t>
      </w:r>
      <w:proofErr w:type="spellEnd"/>
      <w:r w:rsidR="003651BD" w:rsidRP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0C0952">
        <w:rPr>
          <w:rFonts w:ascii="Times New Roman" w:hAnsi="Times New Roman" w:cs="Times New Roman"/>
          <w:sz w:val="28"/>
          <w:szCs w:val="28"/>
        </w:rPr>
        <w:t xml:space="preserve">в/в, подкожно, </w:t>
      </w:r>
      <w:proofErr w:type="spellStart"/>
      <w:r w:rsidRPr="000C0952">
        <w:rPr>
          <w:rFonts w:ascii="Times New Roman" w:hAnsi="Times New Roman" w:cs="Times New Roman"/>
          <w:sz w:val="28"/>
          <w:szCs w:val="28"/>
        </w:rPr>
        <w:t>трансбуккально</w:t>
      </w:r>
      <w:proofErr w:type="spellEnd"/>
      <w:r w:rsidRPr="000C0952">
        <w:rPr>
          <w:rFonts w:ascii="Times New Roman" w:hAnsi="Times New Roman" w:cs="Times New Roman"/>
          <w:sz w:val="28"/>
          <w:szCs w:val="28"/>
        </w:rPr>
        <w:t xml:space="preserve"> или ректально 0,3-0,5</w:t>
      </w:r>
      <w:r w:rsidR="000C0952" w:rsidRP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0C0952">
        <w:rPr>
          <w:rFonts w:ascii="Times New Roman" w:hAnsi="Times New Roman" w:cs="Times New Roman"/>
          <w:sz w:val="28"/>
          <w:szCs w:val="28"/>
        </w:rPr>
        <w:t>мг/кг (разовая доза).</w:t>
      </w:r>
    </w:p>
    <w:p w:rsidR="00014DD7" w:rsidRPr="00F500B2" w:rsidRDefault="00014DD7" w:rsidP="00FA41C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952">
        <w:rPr>
          <w:rFonts w:ascii="Times New Roman" w:hAnsi="Times New Roman" w:cs="Times New Roman"/>
          <w:sz w:val="28"/>
          <w:szCs w:val="28"/>
        </w:rPr>
        <w:t>Шаг №2.</w:t>
      </w:r>
      <w:r w:rsidR="000C0952" w:rsidRPr="000C0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952">
        <w:rPr>
          <w:rFonts w:ascii="Times New Roman" w:hAnsi="Times New Roman" w:cs="Times New Roman"/>
          <w:sz w:val="28"/>
          <w:szCs w:val="28"/>
        </w:rPr>
        <w:t>Фенобарбитал</w:t>
      </w:r>
      <w:proofErr w:type="spellEnd"/>
      <w:r w:rsidRPr="000C0952">
        <w:rPr>
          <w:rFonts w:ascii="Times New Roman" w:hAnsi="Times New Roman" w:cs="Times New Roman"/>
          <w:sz w:val="28"/>
          <w:szCs w:val="28"/>
        </w:rPr>
        <w:t xml:space="preserve"> в/в возраст от 0-18 </w:t>
      </w:r>
      <w:r w:rsidR="000C0952" w:rsidRP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0C0952">
        <w:rPr>
          <w:rFonts w:ascii="Times New Roman" w:hAnsi="Times New Roman" w:cs="Times New Roman"/>
          <w:sz w:val="28"/>
          <w:szCs w:val="28"/>
        </w:rPr>
        <w:t>лет 20</w:t>
      </w:r>
      <w:r w:rsidR="000C0952" w:rsidRP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0C0952">
        <w:rPr>
          <w:rFonts w:ascii="Times New Roman" w:hAnsi="Times New Roman" w:cs="Times New Roman"/>
          <w:sz w:val="28"/>
          <w:szCs w:val="28"/>
        </w:rPr>
        <w:t>мг/кг (максимум 1г) однократно</w:t>
      </w:r>
      <w:r w:rsidRPr="00F500B2">
        <w:rPr>
          <w:rFonts w:ascii="Times New Roman" w:hAnsi="Times New Roman" w:cs="Times New Roman"/>
          <w:sz w:val="28"/>
          <w:szCs w:val="28"/>
        </w:rPr>
        <w:t xml:space="preserve"> или в виде нагрузочной дозы, но не быстрее чем 1 мг/кг/мин; продолжительная в/в или подкожная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инфузия</w:t>
      </w:r>
      <w:proofErr w:type="spellEnd"/>
      <w:r w:rsidR="003651BD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возраст</w:t>
      </w:r>
      <w:r w:rsidR="003651BD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менее 1 мес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2,5-5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в сутки, в возрасте от 1 мес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до 18 лет 5-10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в сутки (максимум 1 г).</w:t>
      </w:r>
    </w:p>
    <w:p w:rsidR="00014DD7" w:rsidRPr="00F500B2" w:rsidRDefault="00014DD7" w:rsidP="00FA41CC">
      <w:pPr>
        <w:pStyle w:val="a3"/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500B2">
        <w:rPr>
          <w:rFonts w:ascii="Times New Roman" w:hAnsi="Times New Roman"/>
          <w:b/>
          <w:sz w:val="28"/>
          <w:szCs w:val="28"/>
        </w:rPr>
        <w:t>Паллиативная помощь при тошноте/рвоте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При необходимости назначение двух противорвотных препаратов – оценить их сочетаемость.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>Для воздействия на симпатическую нервную систему: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>Метоклопрамид внутрь, в/м или в/в медленно или тировать, максимально суточная доза 500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мкг/кг; доза детям в возрасте до 1 мес</w:t>
      </w:r>
      <w:r w:rsidR="000C0952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по 100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 3-4 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 xml:space="preserve">сутки (только внутрь или в/в); </w:t>
      </w:r>
      <w:proofErr w:type="gramStart"/>
      <w:r w:rsidRPr="00F500B2">
        <w:rPr>
          <w:rFonts w:ascii="Times New Roman" w:hAnsi="Times New Roman" w:cs="Times New Roman"/>
          <w:sz w:val="28"/>
          <w:szCs w:val="28"/>
        </w:rPr>
        <w:t>детям в возрасте 1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0C0952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>-1 год (масса тела до 10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кг) по 100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 (максимум 1 мг разовая доза) 2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FA41CC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 xml:space="preserve">сутки;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1-3 года (вес 10-14 кг) по 1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2-3 р</w:t>
      </w:r>
      <w:r w:rsidR="000C0952">
        <w:rPr>
          <w:rFonts w:ascii="Times New Roman" w:hAnsi="Times New Roman" w:cs="Times New Roman"/>
          <w:sz w:val="28"/>
          <w:szCs w:val="28"/>
        </w:rPr>
        <w:t>аза в с</w:t>
      </w:r>
      <w:r w:rsidRPr="00F500B2">
        <w:rPr>
          <w:rFonts w:ascii="Times New Roman" w:hAnsi="Times New Roman" w:cs="Times New Roman"/>
          <w:sz w:val="28"/>
          <w:szCs w:val="28"/>
        </w:rPr>
        <w:t>утки; детям в возрасте</w:t>
      </w:r>
      <w:r w:rsidR="00F41837">
        <w:rPr>
          <w:rFonts w:ascii="Times New Roman" w:hAnsi="Times New Roman" w:cs="Times New Roman"/>
          <w:sz w:val="28"/>
          <w:szCs w:val="28"/>
        </w:rPr>
        <w:t xml:space="preserve"> от</w:t>
      </w:r>
      <w:r w:rsidRPr="00F500B2">
        <w:rPr>
          <w:rFonts w:ascii="Times New Roman" w:hAnsi="Times New Roman" w:cs="Times New Roman"/>
          <w:sz w:val="28"/>
          <w:szCs w:val="28"/>
        </w:rPr>
        <w:t xml:space="preserve"> 3-5 лет (масса тела 15-19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кг) по 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2-3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сутки;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 xml:space="preserve">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5-9лет (масса тела 20-29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кг) по 2,5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мг*3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 xml:space="preserve">день;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9-15 лет (масса тела 30-60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кг) по 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мг*3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день; детям 15-18 лет (вес больше 60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кг) по 10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мг*3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>аза в д</w:t>
      </w:r>
      <w:r w:rsidRPr="00F500B2">
        <w:rPr>
          <w:rFonts w:ascii="Times New Roman" w:hAnsi="Times New Roman" w:cs="Times New Roman"/>
          <w:sz w:val="28"/>
          <w:szCs w:val="28"/>
        </w:rPr>
        <w:t>ень.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 xml:space="preserve">Для воздействия </w:t>
      </w: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наи</w:t>
      </w:r>
      <w:proofErr w:type="spellEnd"/>
      <w:r w:rsidRPr="00F500B2">
        <w:rPr>
          <w:rFonts w:ascii="Times New Roman" w:hAnsi="Times New Roman" w:cs="Times New Roman"/>
          <w:b/>
          <w:sz w:val="28"/>
          <w:szCs w:val="28"/>
        </w:rPr>
        <w:t xml:space="preserve"> хеморецепторную триггерную зону, </w:t>
      </w: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прологоватый</w:t>
      </w:r>
      <w:proofErr w:type="spellEnd"/>
      <w:r w:rsidRPr="00F500B2">
        <w:rPr>
          <w:rFonts w:ascii="Times New Roman" w:hAnsi="Times New Roman" w:cs="Times New Roman"/>
          <w:b/>
          <w:sz w:val="28"/>
          <w:szCs w:val="28"/>
        </w:rPr>
        <w:t xml:space="preserve"> мозг, блуждающий нерв:</w:t>
      </w:r>
    </w:p>
    <w:p w:rsidR="00014DD7" w:rsidRPr="000C0952" w:rsidRDefault="00014DD7" w:rsidP="00FA41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Ондансетрон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внутрь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1-12 лет по 4мг 2-3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 xml:space="preserve">день,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12-18 лет по 8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2-3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день, в/в ти</w:t>
      </w:r>
      <w:r w:rsidR="000C0952">
        <w:rPr>
          <w:rFonts w:ascii="Times New Roman" w:hAnsi="Times New Roman" w:cs="Times New Roman"/>
          <w:sz w:val="28"/>
          <w:szCs w:val="28"/>
        </w:rPr>
        <w:t>т</w:t>
      </w:r>
      <w:r w:rsidRPr="00F500B2">
        <w:rPr>
          <w:rFonts w:ascii="Times New Roman" w:hAnsi="Times New Roman" w:cs="Times New Roman"/>
          <w:sz w:val="28"/>
          <w:szCs w:val="28"/>
        </w:rPr>
        <w:t>рование (более 20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мин) или в/в струйно (более 5 мин) детям в возрасте 1-12 лет по 5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</w:t>
      </w:r>
      <w:r w:rsidR="000C0952" w:rsidRPr="000C0952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proofErr w:type="gramStart"/>
      <w:r w:rsidR="000C0952" w:rsidRPr="000C095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 xml:space="preserve"> (максимальная </w:t>
      </w:r>
      <w:r w:rsidRPr="00F500B2">
        <w:rPr>
          <w:rFonts w:ascii="Times New Roman" w:hAnsi="Times New Roman" w:cs="Times New Roman"/>
          <w:sz w:val="28"/>
          <w:szCs w:val="28"/>
        </w:rPr>
        <w:lastRenderedPageBreak/>
        <w:t>разовая доза 8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мг) 2-3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 xml:space="preserve">день, детям в </w:t>
      </w:r>
      <w:proofErr w:type="gramStart"/>
      <w:r w:rsidRPr="00F500B2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 xml:space="preserve"> 12-18 лет по 8 мг 2-3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день, рекомендуется назначать вместе со слабительными (способствует возникновению запоров). В среднем при тошноте/рвоте доза детям в возрасте 1-18 лет составляет 0,1-0,15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2-3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>аза в с</w:t>
      </w:r>
      <w:r w:rsidRPr="00F500B2">
        <w:rPr>
          <w:rFonts w:ascii="Times New Roman" w:hAnsi="Times New Roman" w:cs="Times New Roman"/>
          <w:sz w:val="28"/>
          <w:szCs w:val="28"/>
        </w:rPr>
        <w:t>утки.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500B2">
        <w:rPr>
          <w:rFonts w:ascii="Times New Roman" w:hAnsi="Times New Roman" w:cs="Times New Roman"/>
          <w:b/>
          <w:sz w:val="28"/>
          <w:szCs w:val="28"/>
        </w:rPr>
        <w:t>Дексаметазон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внутрь или в/в короткими курсами, детям в возрасте менее 1 года по 250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мкг*3</w:t>
      </w:r>
      <w:r w:rsidR="000C0952">
        <w:rPr>
          <w:rFonts w:ascii="Times New Roman" w:hAnsi="Times New Roman" w:cs="Times New Roman"/>
          <w:sz w:val="28"/>
          <w:szCs w:val="28"/>
        </w:rPr>
        <w:t xml:space="preserve"> аза в </w:t>
      </w:r>
      <w:r w:rsidRPr="00F500B2">
        <w:rPr>
          <w:rFonts w:ascii="Times New Roman" w:hAnsi="Times New Roman" w:cs="Times New Roman"/>
          <w:sz w:val="28"/>
          <w:szCs w:val="28"/>
        </w:rPr>
        <w:t>день, при неэффективности увеличивать до 1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мг*3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F41837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 xml:space="preserve">день,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1-5 лет начальная доза по 1мг*3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FA41CC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день, можно увеличивать до 2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мг*3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 xml:space="preserve">день,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6-12 лет начальная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 xml:space="preserve"> доза по 2 мг*3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день, можно увеличивать до 4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мг*3</w:t>
      </w:r>
      <w:r w:rsidR="000C0952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0C0952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день, детям в возрасте старше 12 лет по 4 мг*3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FA41CC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день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>Для воздействия на хеморецепторную триггерную зону: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500B2">
        <w:rPr>
          <w:rFonts w:ascii="Times New Roman" w:hAnsi="Times New Roman" w:cs="Times New Roman"/>
          <w:b/>
          <w:sz w:val="28"/>
          <w:szCs w:val="28"/>
        </w:rPr>
        <w:t>Галоперидол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внутрь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12-18 лет по 1,5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 на ночь, увеличивая при необходимости до 1,5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мг*2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FA41CC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>сутки (максимально по 5 мг*2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р</w:t>
      </w:r>
      <w:r w:rsidR="00FA41CC">
        <w:rPr>
          <w:rFonts w:ascii="Times New Roman" w:hAnsi="Times New Roman" w:cs="Times New Roman"/>
          <w:sz w:val="28"/>
          <w:szCs w:val="28"/>
        </w:rPr>
        <w:t xml:space="preserve">аза в </w:t>
      </w:r>
      <w:r w:rsidRPr="00F500B2">
        <w:rPr>
          <w:rFonts w:ascii="Times New Roman" w:hAnsi="Times New Roman" w:cs="Times New Roman"/>
          <w:sz w:val="28"/>
          <w:szCs w:val="28"/>
        </w:rPr>
        <w:t xml:space="preserve">сутки), продолженная подкожная или в/в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инфузия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FA41CC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>-12 лет стартовая доза 25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мкг/кг/сутки (максимальная стартовая доза 1,5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мг/сутки), дозу можно увеличивать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gramStart"/>
      <w:r w:rsidRPr="00F500B2">
        <w:rPr>
          <w:rFonts w:ascii="Times New Roman" w:hAnsi="Times New Roman" w:cs="Times New Roman"/>
          <w:sz w:val="28"/>
          <w:szCs w:val="28"/>
        </w:rPr>
        <w:t>максимальной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 xml:space="preserve"> 85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мкг/кг/сутки, детям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12-18 лет стартовая доза 1,5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мг/сутки, возможно увеличение до 5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мг/сутки.</w:t>
      </w:r>
    </w:p>
    <w:p w:rsidR="00014DD7" w:rsidRPr="00F500B2" w:rsidRDefault="00014DD7" w:rsidP="00FA41CC">
      <w:pPr>
        <w:pStyle w:val="a3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500B2">
        <w:rPr>
          <w:rFonts w:ascii="Times New Roman" w:hAnsi="Times New Roman"/>
          <w:b/>
          <w:sz w:val="28"/>
          <w:szCs w:val="28"/>
        </w:rPr>
        <w:t>Паллиативная</w:t>
      </w:r>
      <w:r w:rsidR="00B67CE5">
        <w:rPr>
          <w:rFonts w:ascii="Times New Roman" w:hAnsi="Times New Roman"/>
          <w:b/>
          <w:sz w:val="28"/>
          <w:szCs w:val="28"/>
        </w:rPr>
        <w:t xml:space="preserve"> </w:t>
      </w:r>
      <w:r w:rsidRPr="00F500B2">
        <w:rPr>
          <w:rFonts w:ascii="Times New Roman" w:hAnsi="Times New Roman"/>
          <w:b/>
          <w:sz w:val="28"/>
          <w:szCs w:val="28"/>
        </w:rPr>
        <w:t>помощь</w:t>
      </w:r>
      <w:r w:rsidR="00B67CE5">
        <w:rPr>
          <w:rFonts w:ascii="Times New Roman" w:hAnsi="Times New Roman"/>
          <w:b/>
          <w:sz w:val="28"/>
          <w:szCs w:val="28"/>
        </w:rPr>
        <w:t xml:space="preserve"> </w:t>
      </w:r>
      <w:r w:rsidRPr="00F500B2">
        <w:rPr>
          <w:rFonts w:ascii="Times New Roman" w:hAnsi="Times New Roman"/>
          <w:b/>
          <w:sz w:val="28"/>
          <w:szCs w:val="28"/>
        </w:rPr>
        <w:t>при</w:t>
      </w:r>
      <w:r w:rsidR="00B67CE5">
        <w:rPr>
          <w:rFonts w:ascii="Times New Roman" w:hAnsi="Times New Roman"/>
          <w:b/>
          <w:sz w:val="28"/>
          <w:szCs w:val="28"/>
        </w:rPr>
        <w:t xml:space="preserve"> </w:t>
      </w:r>
      <w:r w:rsidRPr="00F500B2">
        <w:rPr>
          <w:rFonts w:ascii="Times New Roman" w:hAnsi="Times New Roman"/>
          <w:b/>
          <w:sz w:val="28"/>
          <w:szCs w:val="28"/>
        </w:rPr>
        <w:t>кровотечении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Особенности паллиативного ухода: разъяснительная и психологическая работа с родителями; темные полотенца и салфетки; при </w:t>
      </w:r>
      <w:r w:rsidR="00F41837" w:rsidRPr="00F500B2">
        <w:rPr>
          <w:rFonts w:ascii="Times New Roman" w:hAnsi="Times New Roman" w:cs="Times New Roman"/>
          <w:sz w:val="28"/>
          <w:szCs w:val="28"/>
        </w:rPr>
        <w:t>дёсенных</w:t>
      </w:r>
      <w:r w:rsidRPr="00F500B2">
        <w:rPr>
          <w:rFonts w:ascii="Times New Roman" w:hAnsi="Times New Roman" w:cs="Times New Roman"/>
          <w:sz w:val="28"/>
          <w:szCs w:val="28"/>
        </w:rPr>
        <w:t xml:space="preserve"> кровотечениях – мягкая щетка для чистки зубов, антибактериальные средства для полоскания рта.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E6F">
        <w:rPr>
          <w:rFonts w:ascii="Times New Roman" w:hAnsi="Times New Roman" w:cs="Times New Roman"/>
          <w:sz w:val="28"/>
          <w:szCs w:val="28"/>
        </w:rPr>
        <w:t>Особенности паллиативного лечения</w:t>
      </w:r>
      <w:r w:rsidRPr="00F500B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F500B2">
        <w:rPr>
          <w:rFonts w:ascii="Times New Roman" w:hAnsi="Times New Roman" w:cs="Times New Roman"/>
          <w:sz w:val="28"/>
          <w:szCs w:val="28"/>
        </w:rPr>
        <w:t xml:space="preserve"> профилактика кровотечений – у менструирующей девушки – оральные контрацептивы, при дисфункции печени с нарушением свертывания – препараты витамина К</w:t>
      </w:r>
      <w:r w:rsidR="00B67CE5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перораль</w:t>
      </w:r>
      <w:r w:rsidR="00B67CE5">
        <w:rPr>
          <w:rFonts w:ascii="Times New Roman" w:hAnsi="Times New Roman" w:cs="Times New Roman"/>
          <w:sz w:val="28"/>
          <w:szCs w:val="28"/>
        </w:rPr>
        <w:t>н</w:t>
      </w:r>
      <w:r w:rsidRPr="00F500B2">
        <w:rPr>
          <w:rFonts w:ascii="Times New Roman" w:hAnsi="Times New Roman" w:cs="Times New Roman"/>
          <w:sz w:val="28"/>
          <w:szCs w:val="28"/>
        </w:rPr>
        <w:t xml:space="preserve">о, при низком уровне тромбоцитов –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тромбоцитарные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трансфузии.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Местное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гемостатическое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лечение: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- аппликация </w:t>
      </w: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эпинефрина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1:1000 (смочить марлю и наложить на рану или кровоточащую слизистую оболочку);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гемостатические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покрытия (губки,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поликапрон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>) использовать непосредственно на место кровотечения;</w:t>
      </w:r>
    </w:p>
    <w:p w:rsidR="00014DD7" w:rsidRPr="00F500B2" w:rsidRDefault="00014DD7" w:rsidP="00FA41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sz w:val="28"/>
          <w:szCs w:val="28"/>
        </w:rPr>
        <w:t xml:space="preserve">Системное </w:t>
      </w:r>
      <w:proofErr w:type="spellStart"/>
      <w:r w:rsidRPr="00F500B2">
        <w:rPr>
          <w:rFonts w:ascii="Times New Roman" w:hAnsi="Times New Roman" w:cs="Times New Roman"/>
          <w:sz w:val="28"/>
          <w:szCs w:val="28"/>
        </w:rPr>
        <w:t>гемостатическое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лечение: </w:t>
      </w:r>
      <w:r w:rsidRPr="00F500B2">
        <w:rPr>
          <w:rFonts w:ascii="Times New Roman" w:hAnsi="Times New Roman" w:cs="Times New Roman"/>
          <w:b/>
          <w:sz w:val="28"/>
          <w:szCs w:val="28"/>
        </w:rPr>
        <w:t>Е-аминокапроновая кислота</w:t>
      </w:r>
      <w:r w:rsidRPr="00F500B2">
        <w:rPr>
          <w:rFonts w:ascii="Times New Roman" w:hAnsi="Times New Roman" w:cs="Times New Roman"/>
          <w:sz w:val="28"/>
          <w:szCs w:val="28"/>
        </w:rPr>
        <w:t xml:space="preserve"> детям  стартовая доза 100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 в 1-ый час, затем 33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мг/кг/час; максимальная суточная доза 18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г/</w:t>
      </w:r>
      <w:r w:rsidR="00FA41CC" w:rsidRPr="00FA41C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proofErr w:type="gramStart"/>
      <w:r w:rsidR="00FA41CC" w:rsidRPr="00FA41C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>, в среднем для детей в возрасте до 1 года 3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="00F41837">
        <w:rPr>
          <w:rFonts w:ascii="Times New Roman" w:hAnsi="Times New Roman" w:cs="Times New Roman"/>
          <w:sz w:val="28"/>
          <w:szCs w:val="28"/>
        </w:rPr>
        <w:t xml:space="preserve">г/сутки; от </w:t>
      </w:r>
      <w:r w:rsidRPr="00F500B2">
        <w:rPr>
          <w:rFonts w:ascii="Times New Roman" w:hAnsi="Times New Roman" w:cs="Times New Roman"/>
          <w:sz w:val="28"/>
          <w:szCs w:val="28"/>
        </w:rPr>
        <w:t xml:space="preserve"> 2-6 лет 3-6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="00F41837">
        <w:rPr>
          <w:rFonts w:ascii="Times New Roman" w:hAnsi="Times New Roman" w:cs="Times New Roman"/>
          <w:sz w:val="28"/>
          <w:szCs w:val="28"/>
        </w:rPr>
        <w:t>г/сутки, от</w:t>
      </w:r>
      <w:r w:rsidRPr="00F500B2">
        <w:rPr>
          <w:rFonts w:ascii="Times New Roman" w:hAnsi="Times New Roman" w:cs="Times New Roman"/>
          <w:sz w:val="28"/>
          <w:szCs w:val="28"/>
        </w:rPr>
        <w:t xml:space="preserve"> 7-10 лет 6-9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г; при острых кровопотерях: детям до 1 года 6г,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2-4 лет 6-9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г,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5-8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9-12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 xml:space="preserve">г,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9-10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18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г, длительность лечения 3-14 дней.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0B2">
        <w:rPr>
          <w:rFonts w:ascii="Times New Roman" w:hAnsi="Times New Roman" w:cs="Times New Roman"/>
          <w:b/>
          <w:sz w:val="28"/>
          <w:szCs w:val="28"/>
        </w:rPr>
        <w:t>Витамин К</w:t>
      </w:r>
      <w:r w:rsidRPr="00F500B2">
        <w:rPr>
          <w:rFonts w:ascii="Times New Roman" w:hAnsi="Times New Roman" w:cs="Times New Roman"/>
          <w:sz w:val="28"/>
          <w:szCs w:val="28"/>
        </w:rPr>
        <w:t xml:space="preserve"> в возрасте от 1 мес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 xml:space="preserve"> до 12 лет 300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мкг/кг/сутки, старше 12 лет 1 мг (внутрь или парентерально).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00B2">
        <w:rPr>
          <w:rFonts w:ascii="Times New Roman" w:hAnsi="Times New Roman" w:cs="Times New Roman"/>
          <w:b/>
          <w:sz w:val="28"/>
          <w:szCs w:val="28"/>
        </w:rPr>
        <w:t>Мидазолам</w:t>
      </w:r>
      <w:proofErr w:type="spellEnd"/>
      <w:r w:rsidRPr="00F500B2">
        <w:rPr>
          <w:rFonts w:ascii="Times New Roman" w:hAnsi="Times New Roman" w:cs="Times New Roman"/>
          <w:sz w:val="28"/>
          <w:szCs w:val="28"/>
        </w:rPr>
        <w:t xml:space="preserve"> в возрасте </w:t>
      </w:r>
      <w:r w:rsidR="00F41837">
        <w:rPr>
          <w:rFonts w:ascii="Times New Roman" w:hAnsi="Times New Roman" w:cs="Times New Roman"/>
          <w:sz w:val="28"/>
          <w:szCs w:val="28"/>
        </w:rPr>
        <w:t xml:space="preserve">от </w:t>
      </w:r>
      <w:r w:rsidRPr="00F500B2">
        <w:rPr>
          <w:rFonts w:ascii="Times New Roman" w:hAnsi="Times New Roman" w:cs="Times New Roman"/>
          <w:sz w:val="28"/>
          <w:szCs w:val="28"/>
        </w:rPr>
        <w:t>1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мес</w:t>
      </w:r>
      <w:r w:rsidR="00FA41CC">
        <w:rPr>
          <w:rFonts w:ascii="Times New Roman" w:hAnsi="Times New Roman" w:cs="Times New Roman"/>
          <w:sz w:val="28"/>
          <w:szCs w:val="28"/>
        </w:rPr>
        <w:t>.</w:t>
      </w:r>
      <w:r w:rsidRPr="00F500B2">
        <w:rPr>
          <w:rFonts w:ascii="Times New Roman" w:hAnsi="Times New Roman" w:cs="Times New Roman"/>
          <w:sz w:val="28"/>
          <w:szCs w:val="28"/>
        </w:rPr>
        <w:t>-18</w:t>
      </w:r>
      <w:r w:rsidR="00F41837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лет по 200-500</w:t>
      </w:r>
      <w:r w:rsidR="00FA41CC">
        <w:rPr>
          <w:rFonts w:ascii="Times New Roman" w:hAnsi="Times New Roman" w:cs="Times New Roman"/>
          <w:sz w:val="28"/>
          <w:szCs w:val="28"/>
        </w:rPr>
        <w:t xml:space="preserve"> </w:t>
      </w:r>
      <w:r w:rsidRPr="00F500B2">
        <w:rPr>
          <w:rFonts w:ascii="Times New Roman" w:hAnsi="Times New Roman" w:cs="Times New Roman"/>
          <w:sz w:val="28"/>
          <w:szCs w:val="28"/>
        </w:rPr>
        <w:t>мкг/</w:t>
      </w:r>
      <w:proofErr w:type="gramStart"/>
      <w:r w:rsidRPr="00F500B2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F500B2">
        <w:rPr>
          <w:rFonts w:ascii="Times New Roman" w:hAnsi="Times New Roman" w:cs="Times New Roman"/>
          <w:sz w:val="28"/>
          <w:szCs w:val="28"/>
        </w:rPr>
        <w:t xml:space="preserve"> (максимум 10мг).</w:t>
      </w:r>
    </w:p>
    <w:p w:rsidR="00014DD7" w:rsidRPr="00F500B2" w:rsidRDefault="00014DD7" w:rsidP="00FA41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DD7" w:rsidRPr="00F500B2" w:rsidRDefault="00014DD7" w:rsidP="00FA41CC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1328">
        <w:rPr>
          <w:rFonts w:ascii="Times New Roman" w:hAnsi="Times New Roman" w:cs="Times New Roman"/>
          <w:b/>
          <w:sz w:val="28"/>
          <w:szCs w:val="28"/>
        </w:rPr>
        <w:t>Дальнейшее ведение</w:t>
      </w:r>
      <w:r w:rsidRPr="00F500B2">
        <w:rPr>
          <w:rFonts w:ascii="Times New Roman" w:hAnsi="Times New Roman" w:cs="Times New Roman"/>
          <w:sz w:val="28"/>
          <w:szCs w:val="28"/>
        </w:rPr>
        <w:t xml:space="preserve"> – по улучшению состояния пациенты выписываются домой, под наблюдение педиатра,</w:t>
      </w:r>
      <w:r>
        <w:rPr>
          <w:rFonts w:ascii="Times New Roman" w:hAnsi="Times New Roman" w:cs="Times New Roman"/>
          <w:sz w:val="28"/>
          <w:szCs w:val="28"/>
        </w:rPr>
        <w:t xml:space="preserve"> врача общей практики. В местах</w:t>
      </w:r>
      <w:r w:rsidRPr="00F500B2">
        <w:rPr>
          <w:rFonts w:ascii="Times New Roman" w:hAnsi="Times New Roman" w:cs="Times New Roman"/>
          <w:sz w:val="28"/>
          <w:szCs w:val="28"/>
        </w:rPr>
        <w:t>, где доступна мобильная паллиативная бригада, осмотр больного на дому по обращаемости.</w:t>
      </w:r>
    </w:p>
    <w:p w:rsidR="00014DD7" w:rsidRPr="00F500B2" w:rsidRDefault="00014DD7" w:rsidP="00FA41CC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1328">
        <w:rPr>
          <w:rFonts w:ascii="Times New Roman" w:hAnsi="Times New Roman" w:cs="Times New Roman"/>
          <w:b/>
          <w:sz w:val="28"/>
          <w:szCs w:val="28"/>
        </w:rPr>
        <w:t>Индикаторы эффективности</w:t>
      </w:r>
      <w:r w:rsidRPr="00F500B2">
        <w:rPr>
          <w:rFonts w:ascii="Times New Roman" w:hAnsi="Times New Roman" w:cs="Times New Roman"/>
          <w:sz w:val="28"/>
          <w:szCs w:val="28"/>
        </w:rPr>
        <w:t xml:space="preserve"> – купирование болевого синдрома, рвоты, судорог, кровотечения.</w:t>
      </w:r>
    </w:p>
    <w:sectPr w:rsidR="00014DD7" w:rsidRPr="00F500B2" w:rsidSect="0031268E">
      <w:footerReference w:type="default" r:id="rId12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CF72A5" w15:done="0"/>
  <w15:commentEx w15:paraId="166DF444" w15:done="0"/>
  <w15:commentEx w15:paraId="1340A3C1" w15:done="0"/>
  <w15:commentEx w15:paraId="31D6EECB" w15:done="0"/>
  <w15:commentEx w15:paraId="1D93A6C2" w15:done="0"/>
  <w15:commentEx w15:paraId="44711F1E" w15:done="0"/>
  <w15:commentEx w15:paraId="42C3960B" w15:done="0"/>
  <w15:commentEx w15:paraId="645FFD29" w15:done="0"/>
  <w15:commentEx w15:paraId="33CA1EE2" w15:done="0"/>
  <w15:commentEx w15:paraId="6C0F8EF4" w15:done="0"/>
  <w15:commentEx w15:paraId="2BEC1217" w15:done="0"/>
  <w15:commentEx w15:paraId="1A7EC21E" w15:done="0"/>
  <w15:commentEx w15:paraId="0BE9B080" w15:done="0"/>
  <w15:commentEx w15:paraId="1F24C97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983" w:rsidRDefault="000E0983" w:rsidP="002741D1">
      <w:pPr>
        <w:spacing w:after="0" w:line="240" w:lineRule="auto"/>
      </w:pPr>
      <w:r>
        <w:separator/>
      </w:r>
    </w:p>
  </w:endnote>
  <w:endnote w:type="continuationSeparator" w:id="0">
    <w:p w:rsidR="000E0983" w:rsidRDefault="000E0983" w:rsidP="00274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762654"/>
      <w:docPartObj>
        <w:docPartGallery w:val="Page Numbers (Bottom of Page)"/>
        <w:docPartUnique/>
      </w:docPartObj>
    </w:sdtPr>
    <w:sdtContent>
      <w:p w:rsidR="00F41837" w:rsidRDefault="00F41837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3CF" w:rsidRPr="00E033CF">
          <w:rPr>
            <w:noProof/>
            <w:lang w:val="tr-TR"/>
          </w:rPr>
          <w:t>7</w:t>
        </w:r>
        <w:r>
          <w:fldChar w:fldCharType="end"/>
        </w:r>
      </w:p>
    </w:sdtContent>
  </w:sdt>
  <w:p w:rsidR="00F41837" w:rsidRDefault="00F4183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983" w:rsidRDefault="000E0983" w:rsidP="002741D1">
      <w:pPr>
        <w:spacing w:after="0" w:line="240" w:lineRule="auto"/>
      </w:pPr>
      <w:r>
        <w:separator/>
      </w:r>
    </w:p>
  </w:footnote>
  <w:footnote w:type="continuationSeparator" w:id="0">
    <w:p w:rsidR="000E0983" w:rsidRDefault="000E0983" w:rsidP="002741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4DF8"/>
    <w:lvl w:ilvl="0">
      <w:numFmt w:val="bullet"/>
      <w:lvlText w:val="*"/>
      <w:lvlJc w:val="left"/>
    </w:lvl>
  </w:abstractNum>
  <w:abstractNum w:abstractNumId="1">
    <w:nsid w:val="011E0B40"/>
    <w:multiLevelType w:val="hybridMultilevel"/>
    <w:tmpl w:val="9BEA0F00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781507"/>
    <w:multiLevelType w:val="hybridMultilevel"/>
    <w:tmpl w:val="E4DA31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21D4069"/>
    <w:multiLevelType w:val="hybridMultilevel"/>
    <w:tmpl w:val="9104A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025873"/>
    <w:multiLevelType w:val="hybridMultilevel"/>
    <w:tmpl w:val="1DFE1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25D5D"/>
    <w:multiLevelType w:val="hybridMultilevel"/>
    <w:tmpl w:val="FFE45740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A0131"/>
    <w:multiLevelType w:val="hybridMultilevel"/>
    <w:tmpl w:val="A0B82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BD220D"/>
    <w:multiLevelType w:val="hybridMultilevel"/>
    <w:tmpl w:val="B0789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C37114"/>
    <w:multiLevelType w:val="hybridMultilevel"/>
    <w:tmpl w:val="CA500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E76CA"/>
    <w:multiLevelType w:val="hybridMultilevel"/>
    <w:tmpl w:val="67E2C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DF715C"/>
    <w:multiLevelType w:val="hybridMultilevel"/>
    <w:tmpl w:val="3DE863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A0E02"/>
    <w:multiLevelType w:val="hybridMultilevel"/>
    <w:tmpl w:val="131A12F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920670"/>
    <w:multiLevelType w:val="hybridMultilevel"/>
    <w:tmpl w:val="2F289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CB77DC"/>
    <w:multiLevelType w:val="hybridMultilevel"/>
    <w:tmpl w:val="B846C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21DA7"/>
    <w:multiLevelType w:val="hybridMultilevel"/>
    <w:tmpl w:val="CD328D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7A64F3"/>
    <w:multiLevelType w:val="hybridMultilevel"/>
    <w:tmpl w:val="28546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5B3493"/>
    <w:multiLevelType w:val="hybridMultilevel"/>
    <w:tmpl w:val="91EC75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357BE0"/>
    <w:multiLevelType w:val="hybridMultilevel"/>
    <w:tmpl w:val="0B2CE356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EA3CC8"/>
    <w:multiLevelType w:val="hybridMultilevel"/>
    <w:tmpl w:val="1C9C1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9D4612"/>
    <w:multiLevelType w:val="hybridMultilevel"/>
    <w:tmpl w:val="BC520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E31A67"/>
    <w:multiLevelType w:val="multilevel"/>
    <w:tmpl w:val="CA6E535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u w:val="none"/>
      </w:rPr>
    </w:lvl>
  </w:abstractNum>
  <w:abstractNum w:abstractNumId="21">
    <w:nsid w:val="41E77400"/>
    <w:multiLevelType w:val="hybridMultilevel"/>
    <w:tmpl w:val="732485C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3D459BB"/>
    <w:multiLevelType w:val="hybridMultilevel"/>
    <w:tmpl w:val="3F20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63244C"/>
    <w:multiLevelType w:val="hybridMultilevel"/>
    <w:tmpl w:val="3970F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DC57A6"/>
    <w:multiLevelType w:val="hybridMultilevel"/>
    <w:tmpl w:val="7D4E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42030C"/>
    <w:multiLevelType w:val="hybridMultilevel"/>
    <w:tmpl w:val="E16ED62E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6">
    <w:nsid w:val="53C91BD3"/>
    <w:multiLevelType w:val="hybridMultilevel"/>
    <w:tmpl w:val="6AE8D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4F7426"/>
    <w:multiLevelType w:val="hybridMultilevel"/>
    <w:tmpl w:val="40E05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8979BE"/>
    <w:multiLevelType w:val="hybridMultilevel"/>
    <w:tmpl w:val="DA987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E066FD"/>
    <w:multiLevelType w:val="hybridMultilevel"/>
    <w:tmpl w:val="72209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8D678C"/>
    <w:multiLevelType w:val="hybridMultilevel"/>
    <w:tmpl w:val="47E21BA0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A51C9B"/>
    <w:multiLevelType w:val="hybridMultilevel"/>
    <w:tmpl w:val="F3AC9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A915B7"/>
    <w:multiLevelType w:val="hybridMultilevel"/>
    <w:tmpl w:val="6E7CFE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A845D1A"/>
    <w:multiLevelType w:val="hybridMultilevel"/>
    <w:tmpl w:val="08BC5D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B2B7AEA"/>
    <w:multiLevelType w:val="hybridMultilevel"/>
    <w:tmpl w:val="2F924ABE"/>
    <w:lvl w:ilvl="0" w:tplc="C9DA3D3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BD855E8"/>
    <w:multiLevelType w:val="multilevel"/>
    <w:tmpl w:val="1A242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u w:val="none"/>
      </w:rPr>
    </w:lvl>
  </w:abstractNum>
  <w:abstractNum w:abstractNumId="36">
    <w:nsid w:val="7FD30F05"/>
    <w:multiLevelType w:val="hybridMultilevel"/>
    <w:tmpl w:val="D3D29C34"/>
    <w:lvl w:ilvl="0" w:tplc="EB42DC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5"/>
  </w:num>
  <w:num w:numId="3">
    <w:abstractNumId w:val="17"/>
  </w:num>
  <w:num w:numId="4">
    <w:abstractNumId w:val="18"/>
  </w:num>
  <w:num w:numId="5">
    <w:abstractNumId w:val="27"/>
  </w:num>
  <w:num w:numId="6">
    <w:abstractNumId w:val="10"/>
  </w:num>
  <w:num w:numId="7">
    <w:abstractNumId w:val="31"/>
  </w:num>
  <w:num w:numId="8">
    <w:abstractNumId w:val="2"/>
  </w:num>
  <w:num w:numId="9">
    <w:abstractNumId w:val="35"/>
  </w:num>
  <w:num w:numId="10">
    <w:abstractNumId w:val="16"/>
  </w:num>
  <w:num w:numId="11">
    <w:abstractNumId w:val="13"/>
  </w:num>
  <w:num w:numId="12">
    <w:abstractNumId w:val="9"/>
  </w:num>
  <w:num w:numId="13">
    <w:abstractNumId w:val="36"/>
  </w:num>
  <w:num w:numId="14">
    <w:abstractNumId w:val="25"/>
  </w:num>
  <w:num w:numId="15">
    <w:abstractNumId w:val="11"/>
  </w:num>
  <w:num w:numId="16">
    <w:abstractNumId w:val="24"/>
  </w:num>
  <w:num w:numId="17">
    <w:abstractNumId w:val="19"/>
  </w:num>
  <w:num w:numId="18">
    <w:abstractNumId w:val="7"/>
  </w:num>
  <w:num w:numId="19">
    <w:abstractNumId w:val="29"/>
  </w:num>
  <w:num w:numId="20">
    <w:abstractNumId w:val="33"/>
  </w:num>
  <w:num w:numId="21">
    <w:abstractNumId w:val="32"/>
  </w:num>
  <w:num w:numId="22">
    <w:abstractNumId w:val="14"/>
  </w:num>
  <w:num w:numId="23">
    <w:abstractNumId w:val="28"/>
  </w:num>
  <w:num w:numId="24">
    <w:abstractNumId w:val="23"/>
  </w:num>
  <w:num w:numId="25">
    <w:abstractNumId w:val="20"/>
  </w:num>
  <w:num w:numId="26">
    <w:abstractNumId w:val="34"/>
  </w:num>
  <w:num w:numId="27">
    <w:abstractNumId w:val="12"/>
  </w:num>
  <w:num w:numId="28">
    <w:abstractNumId w:val="22"/>
  </w:num>
  <w:num w:numId="29">
    <w:abstractNumId w:val="0"/>
    <w:lvlOverride w:ilvl="0">
      <w:lvl w:ilvl="0">
        <w:numFmt w:val="bullet"/>
        <w:lvlText w:val="•"/>
        <w:legacy w:legacy="1" w:legacySpace="0" w:legacyIndent="226"/>
        <w:lvlJc w:val="left"/>
        <w:rPr>
          <w:rFonts w:ascii="Arial" w:hAnsi="Arial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225"/>
        <w:lvlJc w:val="left"/>
        <w:rPr>
          <w:rFonts w:ascii="Arial" w:hAnsi="Arial" w:hint="default"/>
        </w:rPr>
      </w:lvl>
    </w:lvlOverride>
  </w:num>
  <w:num w:numId="31">
    <w:abstractNumId w:val="15"/>
  </w:num>
  <w:num w:numId="32">
    <w:abstractNumId w:val="4"/>
  </w:num>
  <w:num w:numId="33">
    <w:abstractNumId w:val="3"/>
  </w:num>
  <w:num w:numId="34">
    <w:abstractNumId w:val="21"/>
  </w:num>
  <w:num w:numId="35">
    <w:abstractNumId w:val="26"/>
  </w:num>
  <w:num w:numId="36">
    <w:abstractNumId w:val="8"/>
  </w:num>
  <w:num w:numId="37">
    <w:abstractNumId w:val="6"/>
  </w:num>
  <w:num w:numId="38">
    <w:abstractNumId w:val="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A5A"/>
    <w:rsid w:val="00014DD7"/>
    <w:rsid w:val="00017FE7"/>
    <w:rsid w:val="00036F95"/>
    <w:rsid w:val="00037526"/>
    <w:rsid w:val="000440DD"/>
    <w:rsid w:val="000563DE"/>
    <w:rsid w:val="00083A1E"/>
    <w:rsid w:val="000A236F"/>
    <w:rsid w:val="000B4988"/>
    <w:rsid w:val="000C0952"/>
    <w:rsid w:val="000E0983"/>
    <w:rsid w:val="000F1A65"/>
    <w:rsid w:val="00132BBF"/>
    <w:rsid w:val="001C3813"/>
    <w:rsid w:val="001C6A68"/>
    <w:rsid w:val="00206513"/>
    <w:rsid w:val="0025776C"/>
    <w:rsid w:val="002741D1"/>
    <w:rsid w:val="002D3770"/>
    <w:rsid w:val="002E2AA5"/>
    <w:rsid w:val="0031268E"/>
    <w:rsid w:val="0031543C"/>
    <w:rsid w:val="003651BD"/>
    <w:rsid w:val="003B59DE"/>
    <w:rsid w:val="003E04B3"/>
    <w:rsid w:val="003F76FC"/>
    <w:rsid w:val="00456333"/>
    <w:rsid w:val="0047746E"/>
    <w:rsid w:val="00481CBE"/>
    <w:rsid w:val="004C4A92"/>
    <w:rsid w:val="004D38EE"/>
    <w:rsid w:val="00504799"/>
    <w:rsid w:val="00540905"/>
    <w:rsid w:val="00575587"/>
    <w:rsid w:val="005E21E6"/>
    <w:rsid w:val="00621F72"/>
    <w:rsid w:val="00635CBE"/>
    <w:rsid w:val="0064035C"/>
    <w:rsid w:val="00654E76"/>
    <w:rsid w:val="00681B4B"/>
    <w:rsid w:val="00685666"/>
    <w:rsid w:val="006C12E1"/>
    <w:rsid w:val="006E7B25"/>
    <w:rsid w:val="00701321"/>
    <w:rsid w:val="007630B4"/>
    <w:rsid w:val="00782465"/>
    <w:rsid w:val="00783B57"/>
    <w:rsid w:val="007B04D3"/>
    <w:rsid w:val="00826AB1"/>
    <w:rsid w:val="0085540B"/>
    <w:rsid w:val="008570E6"/>
    <w:rsid w:val="00905BBA"/>
    <w:rsid w:val="00930E84"/>
    <w:rsid w:val="0094677E"/>
    <w:rsid w:val="009528B9"/>
    <w:rsid w:val="00954E70"/>
    <w:rsid w:val="009938F4"/>
    <w:rsid w:val="009B1976"/>
    <w:rsid w:val="009B6576"/>
    <w:rsid w:val="009C6158"/>
    <w:rsid w:val="009D1E35"/>
    <w:rsid w:val="009F5835"/>
    <w:rsid w:val="00A37406"/>
    <w:rsid w:val="00A41B95"/>
    <w:rsid w:val="00A4335F"/>
    <w:rsid w:val="00AD516B"/>
    <w:rsid w:val="00B35F2B"/>
    <w:rsid w:val="00B36455"/>
    <w:rsid w:val="00B55295"/>
    <w:rsid w:val="00B67CE5"/>
    <w:rsid w:val="00BB717D"/>
    <w:rsid w:val="00BC1240"/>
    <w:rsid w:val="00BC7CD0"/>
    <w:rsid w:val="00BD52D3"/>
    <w:rsid w:val="00C71677"/>
    <w:rsid w:val="00C83079"/>
    <w:rsid w:val="00C94EDB"/>
    <w:rsid w:val="00CC7C88"/>
    <w:rsid w:val="00CF76A5"/>
    <w:rsid w:val="00D91565"/>
    <w:rsid w:val="00D939BC"/>
    <w:rsid w:val="00D950A4"/>
    <w:rsid w:val="00DA58A9"/>
    <w:rsid w:val="00DB71E2"/>
    <w:rsid w:val="00DF75D6"/>
    <w:rsid w:val="00E033CF"/>
    <w:rsid w:val="00E73A5A"/>
    <w:rsid w:val="00E93554"/>
    <w:rsid w:val="00EF42AC"/>
    <w:rsid w:val="00F00296"/>
    <w:rsid w:val="00F41837"/>
    <w:rsid w:val="00F551F5"/>
    <w:rsid w:val="00FA41CC"/>
    <w:rsid w:val="00FB25E5"/>
    <w:rsid w:val="00FB3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72"/>
    <o:shapelayout v:ext="edit">
      <o:idmap v:ext="edit" data="1"/>
      <o:rules v:ext="edit">
        <o:r id="V:Rule1" type="connector" idref="#AutoShape 19"/>
        <o:r id="V:Rule2" type="connector" idref="#AutoShape 113"/>
        <o:r id="V:Rule3" type="connector" idref="#_x0000_s1076"/>
        <o:r id="V:Rule4" type="connector" idref="#AutoShape 62"/>
        <o:r id="V:Rule5" type="connector" idref="#AutoShape 48"/>
        <o:r id="V:Rule6" type="connector" idref="#_x0000_s1057"/>
        <o:r id="V:Rule7" type="connector" idref="#AutoShape 68"/>
        <o:r id="V:Rule8" type="connector" idref="#AutoShape 37"/>
        <o:r id="V:Rule9" type="connector" idref="#_x0000_s1058"/>
        <o:r id="V:Rule10" type="connector" idref="#AutoShape 112"/>
        <o:r id="V:Rule11" type="connector" idref="#AutoShape 28"/>
        <o:r id="V:Rule12" type="connector" idref="#AutoShape 94"/>
        <o:r id="V:Rule13" type="connector" idref="#AutoShape 98"/>
        <o:r id="V:Rule14" type="connector" idref="#AutoShape 76"/>
        <o:r id="V:Rule15" type="connector" idref="#AutoShape 38"/>
        <o:r id="V:Rule16" type="connector" idref="#_x0000_s1056"/>
        <o:r id="V:Rule17" type="connector" idref="#_x0000_s1070"/>
        <o:r id="V:Rule18" type="connector" idref="#_x0000_s1066"/>
        <o:r id="V:Rule19" type="connector" idref="#AutoShape 84"/>
        <o:r id="V:Rule20" type="connector" idref="#AutoShape 63"/>
        <o:r id="V:Rule21" type="connector" idref="#_x0000_s1072"/>
        <o:r id="V:Rule22" type="connector" idref="#AutoShape 25"/>
        <o:r id="V:Rule23" type="connector" idref="#AutoShape 75"/>
        <o:r id="V:Rule24" type="connector" idref="#AutoShape 24"/>
        <o:r id="V:Rule25" type="connector" idref="#AutoShape 40"/>
        <o:r id="V:Rule26" type="connector" idref="#AutoShape 50"/>
        <o:r id="V:Rule27" type="connector" idref="#_x0000_s1069"/>
        <o:r id="V:Rule28" type="connector" idref="#AutoShape 23"/>
        <o:r id="V:Rule29" type="connector" idref="#AutoShape 42"/>
        <o:r id="V:Rule30" type="connector" idref="#_x0000_s1071"/>
        <o:r id="V:Rule31" type="connector" idref="#AutoShape 29"/>
        <o:r id="V:Rule32" type="connector" idref="#_x0000_s1068"/>
        <o:r id="V:Rule33" type="connector" idref="#AutoShape 26"/>
        <o:r id="V:Rule34" type="connector" idref="#AutoShape 36"/>
        <o:r id="V:Rule35" type="connector" idref="#AutoShape 20"/>
        <o:r id="V:Rule36" type="connector" idref="#AutoShape 61"/>
        <o:r id="V:Rule37" type="connector" idref="#AutoShape 110"/>
        <o:r id="V:Rule38" type="connector" idref="#_x0000_s1067"/>
        <o:r id="V:Rule39" type="connector" idref="#AutoShape 99"/>
        <o:r id="V:Rule40" type="connector" idref="#AutoShape 111"/>
        <o:r id="V:Rule41" type="connector" idref="#AutoShape 69"/>
        <o:r id="V:Rule42" type="connector" idref="#AutoShape 109"/>
        <o:r id="V:Rule43" type="connector" idref="#AutoShape 74"/>
        <o:r id="V:Rule44" type="connector" idref="#AutoShape 102"/>
        <o:r id="V:Rule45" type="connector" idref="#AutoShape 27"/>
        <o:r id="V:Rule46" type="connector" idref="#AutoShape 108"/>
        <o:r id="V:Rule47" type="connector" idref="#AutoShape 82"/>
        <o:r id="V:Rule48" type="connector" idref="#AutoShape 49"/>
        <o:r id="V:Rule49" type="connector" idref="#AutoShape 103"/>
        <o:r id="V:Rule50" type="connector" idref="#AutoShape 21"/>
        <o:r id="V:Rule51" type="connector" idref="#AutoShape 107"/>
        <o:r id="V:Rule52" type="connector" idref="#AutoShape 105"/>
        <o:r id="V:Rule53" type="connector" idref="#AutoShape 96"/>
        <o:r id="V:Rule54" type="connector" idref="#AutoShape 30"/>
        <o:r id="V:Rule55" type="connector" idref="#AutoShape 95"/>
        <o:r id="V:Rule56" type="connector" idref="#AutoShape 51"/>
        <o:r id="V:Rule57" type="connector" idref="#AutoShape 41"/>
        <o:r id="V:Rule58" type="connector" idref="#AutoShape 101"/>
        <o:r id="V:Rule59" type="connector" idref="#AutoShape 67"/>
        <o:r id="V:Rule60" type="connector" idref="#AutoShape 97"/>
        <o:r id="V:Rule61" type="connector" idref="#AutoShape 93"/>
        <o:r id="V:Rule62" type="connector" idref="#AutoShape 106"/>
        <o:r id="V:Rule63" type="connector" idref="#AutoShape 114"/>
        <o:r id="V:Rule64" type="connector" idref="#AutoShape 81"/>
        <o:r id="V:Rule65" type="connector" idref="#AutoShape 100"/>
        <o:r id="V:Rule66" type="connector" idref="#AutoShape 73"/>
        <o:r id="V:Rule67" type="connector" idref="#AutoShape 46"/>
        <o:r id="V:Rule68" type="connector" idref="#_x0000_s1073"/>
        <o:r id="V:Rule69" type="connector" idref="#AutoShape 83"/>
        <o:r id="V:Rule70" type="connector" idref="#AutoShape 104"/>
        <o:r id="V:Rule71" type="connector" idref="#AutoShape 39"/>
        <o:r id="V:Rule72" type="connector" idref="#AutoShape 11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AA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2AA5"/>
    <w:pPr>
      <w:keepNext/>
      <w:spacing w:after="12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E2AA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E2A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31268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lang w:val="cs-CZ" w:eastAsia="cs-CZ" w:bidi="he-IL"/>
    </w:rPr>
  </w:style>
  <w:style w:type="paragraph" w:styleId="5">
    <w:name w:val="heading 5"/>
    <w:basedOn w:val="a"/>
    <w:next w:val="a"/>
    <w:link w:val="50"/>
    <w:uiPriority w:val="99"/>
    <w:qFormat/>
    <w:rsid w:val="0031268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 w:eastAsia="cs-CZ" w:bidi="he-IL"/>
    </w:rPr>
  </w:style>
  <w:style w:type="paragraph" w:styleId="6">
    <w:name w:val="heading 6"/>
    <w:basedOn w:val="a"/>
    <w:next w:val="a"/>
    <w:link w:val="60"/>
    <w:uiPriority w:val="99"/>
    <w:qFormat/>
    <w:rsid w:val="0031268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4"/>
      <w:lang w:val="cs-CZ" w:eastAsia="cs-CZ" w:bidi="he-IL"/>
    </w:rPr>
  </w:style>
  <w:style w:type="paragraph" w:styleId="7">
    <w:name w:val="heading 7"/>
    <w:basedOn w:val="a"/>
    <w:next w:val="a"/>
    <w:link w:val="70"/>
    <w:uiPriority w:val="99"/>
    <w:qFormat/>
    <w:rsid w:val="0031268E"/>
    <w:pPr>
      <w:keepNext/>
      <w:spacing w:after="0" w:line="240" w:lineRule="auto"/>
      <w:ind w:firstLine="708"/>
      <w:outlineLvl w:val="6"/>
    </w:pPr>
    <w:rPr>
      <w:rFonts w:ascii="Times New Roman" w:eastAsia="Times New Roman" w:hAnsi="Times New Roman" w:cs="Times New Roman"/>
      <w:sz w:val="24"/>
      <w:szCs w:val="24"/>
      <w:u w:val="single"/>
      <w:lang w:val="cs-CZ" w:eastAsia="cs-CZ" w:bidi="he-IL"/>
    </w:rPr>
  </w:style>
  <w:style w:type="paragraph" w:styleId="8">
    <w:name w:val="heading 8"/>
    <w:basedOn w:val="a"/>
    <w:next w:val="a"/>
    <w:link w:val="80"/>
    <w:uiPriority w:val="99"/>
    <w:qFormat/>
    <w:rsid w:val="0031268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8"/>
      <w:lang w:val="cs-CZ" w:eastAsia="cs-CZ" w:bidi="he-IL"/>
    </w:rPr>
  </w:style>
  <w:style w:type="paragraph" w:styleId="9">
    <w:name w:val="heading 9"/>
    <w:basedOn w:val="a"/>
    <w:next w:val="a"/>
    <w:link w:val="90"/>
    <w:uiPriority w:val="99"/>
    <w:qFormat/>
    <w:rsid w:val="0031268E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cs-CZ" w:eastAsia="cs-CZ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2A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E2AA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E2AA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2E2AA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31">
    <w:name w:val="Body Text Indent 3"/>
    <w:basedOn w:val="a"/>
    <w:link w:val="32"/>
    <w:uiPriority w:val="99"/>
    <w:rsid w:val="002E2A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E2A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2E2AA5"/>
    <w:pPr>
      <w:widowControl w:val="0"/>
      <w:spacing w:after="0" w:line="360" w:lineRule="auto"/>
      <w:ind w:firstLine="48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rsid w:val="002E2AA5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2E2AA5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E2A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2E2AA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unhideWhenUsed/>
    <w:rsid w:val="002E2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E2AA5"/>
    <w:rPr>
      <w:rFonts w:ascii="Tahoma" w:eastAsiaTheme="minorEastAsia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2E2A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E2AA5"/>
    <w:rPr>
      <w:rFonts w:eastAsiaTheme="minorEastAsia"/>
      <w:lang w:eastAsia="ru-RU"/>
    </w:rPr>
  </w:style>
  <w:style w:type="paragraph" w:styleId="a9">
    <w:name w:val="Body Text"/>
    <w:basedOn w:val="a"/>
    <w:link w:val="aa"/>
    <w:uiPriority w:val="99"/>
    <w:unhideWhenUsed/>
    <w:rsid w:val="002E2AA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E2AA5"/>
    <w:rPr>
      <w:rFonts w:eastAsiaTheme="minorEastAsia"/>
      <w:lang w:eastAsia="ru-RU"/>
    </w:rPr>
  </w:style>
  <w:style w:type="character" w:customStyle="1" w:styleId="hps">
    <w:name w:val="hps"/>
    <w:rsid w:val="002E2AA5"/>
    <w:rPr>
      <w:rFonts w:cs="Times New Roman"/>
    </w:rPr>
  </w:style>
  <w:style w:type="paragraph" w:styleId="ab">
    <w:name w:val="Normal (Web)"/>
    <w:basedOn w:val="a"/>
    <w:uiPriority w:val="99"/>
    <w:unhideWhenUsed/>
    <w:rsid w:val="002E2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uiPriority w:val="99"/>
    <w:unhideWhenUsed/>
    <w:rsid w:val="002E2AA5"/>
    <w:rPr>
      <w:color w:val="0000FF"/>
      <w:u w:val="single"/>
    </w:rPr>
  </w:style>
  <w:style w:type="paragraph" w:styleId="33">
    <w:name w:val="Body Text 3"/>
    <w:basedOn w:val="a"/>
    <w:link w:val="34"/>
    <w:uiPriority w:val="99"/>
    <w:unhideWhenUsed/>
    <w:rsid w:val="002E2A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2E2AA5"/>
    <w:rPr>
      <w:rFonts w:eastAsiaTheme="minorEastAsi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rsid w:val="002E2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E2AA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2E2AA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rsid w:val="002E2AA5"/>
    <w:rPr>
      <w:sz w:val="16"/>
      <w:szCs w:val="16"/>
    </w:rPr>
  </w:style>
  <w:style w:type="paragraph" w:styleId="af">
    <w:name w:val="annotation text"/>
    <w:basedOn w:val="a"/>
    <w:link w:val="af0"/>
    <w:rsid w:val="002E2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character" w:customStyle="1" w:styleId="af0">
    <w:name w:val="Текст примечания Знак"/>
    <w:basedOn w:val="a0"/>
    <w:link w:val="af"/>
    <w:rsid w:val="002E2AA5"/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paragraph" w:styleId="af1">
    <w:name w:val="header"/>
    <w:basedOn w:val="a"/>
    <w:link w:val="af2"/>
    <w:uiPriority w:val="99"/>
    <w:rsid w:val="002E2A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2E2A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2E2A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2E2A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Emphasis"/>
    <w:qFormat/>
    <w:rsid w:val="002E2AA5"/>
    <w:rPr>
      <w:i/>
      <w:iCs/>
    </w:rPr>
  </w:style>
  <w:style w:type="paragraph" w:customStyle="1" w:styleId="25">
    <w:name w:val="Абзац списка2"/>
    <w:basedOn w:val="a"/>
    <w:uiPriority w:val="99"/>
    <w:rsid w:val="002E2AA5"/>
    <w:pPr>
      <w:ind w:left="720"/>
    </w:pPr>
    <w:rPr>
      <w:rFonts w:ascii="Calibri" w:eastAsia="Times New Roman" w:hAnsi="Calibri" w:cs="Calibri"/>
    </w:rPr>
  </w:style>
  <w:style w:type="paragraph" w:customStyle="1" w:styleId="71">
    <w:name w:val="Абзац списка7"/>
    <w:basedOn w:val="a"/>
    <w:uiPriority w:val="99"/>
    <w:rsid w:val="002E2AA5"/>
    <w:pPr>
      <w:ind w:left="720"/>
      <w:contextualSpacing/>
    </w:pPr>
    <w:rPr>
      <w:rFonts w:ascii="Cambria" w:eastAsia="Times New Roman" w:hAnsi="Cambria" w:cs="Times New Roman"/>
      <w:lang w:val="en-US" w:eastAsia="en-US"/>
    </w:rPr>
  </w:style>
  <w:style w:type="paragraph" w:customStyle="1" w:styleId="af6">
    <w:name w:val="Стиль"/>
    <w:rsid w:val="002E2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"/>
    <w:link w:val="af8"/>
    <w:rsid w:val="002E2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rsid w:val="002E2A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m">
    <w:name w:val="nm"/>
    <w:basedOn w:val="a0"/>
    <w:rsid w:val="002E2AA5"/>
  </w:style>
  <w:style w:type="paragraph" w:customStyle="1" w:styleId="affiliation-list-reveal">
    <w:name w:val="affiliation-list-reveal"/>
    <w:basedOn w:val="a"/>
    <w:rsid w:val="002E2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d"/>
    <w:uiPriority w:val="59"/>
    <w:rsid w:val="002E2A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d"/>
    <w:uiPriority w:val="59"/>
    <w:rsid w:val="002E2A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f"/>
    <w:next w:val="af"/>
    <w:link w:val="afa"/>
    <w:uiPriority w:val="99"/>
    <w:semiHidden/>
    <w:unhideWhenUsed/>
    <w:rsid w:val="002E2AA5"/>
    <w:pPr>
      <w:spacing w:after="200"/>
    </w:pPr>
    <w:rPr>
      <w:rFonts w:asciiTheme="minorHAnsi" w:eastAsiaTheme="minorEastAsia" w:hAnsiTheme="minorHAnsi" w:cstheme="minorBidi"/>
      <w:b/>
      <w:bCs/>
      <w:lang w:val="ru-RU"/>
    </w:rPr>
  </w:style>
  <w:style w:type="character" w:customStyle="1" w:styleId="afa">
    <w:name w:val="Тема примечания Знак"/>
    <w:basedOn w:val="af0"/>
    <w:link w:val="af9"/>
    <w:uiPriority w:val="99"/>
    <w:semiHidden/>
    <w:rsid w:val="002E2AA5"/>
    <w:rPr>
      <w:rFonts w:ascii="Times New Roman" w:eastAsiaTheme="minorEastAsia" w:hAnsi="Times New Roman" w:cs="Times New Roman"/>
      <w:b/>
      <w:bCs/>
      <w:sz w:val="20"/>
      <w:szCs w:val="20"/>
      <w:lang w:val="de-DE" w:eastAsia="ru-RU"/>
    </w:rPr>
  </w:style>
  <w:style w:type="character" w:customStyle="1" w:styleId="40">
    <w:name w:val="Заголовок 4 Знак"/>
    <w:basedOn w:val="a0"/>
    <w:link w:val="4"/>
    <w:uiPriority w:val="99"/>
    <w:rsid w:val="0031268E"/>
    <w:rPr>
      <w:rFonts w:ascii="Times New Roman" w:eastAsia="Times New Roman" w:hAnsi="Times New Roman" w:cs="Times New Roman"/>
      <w:b/>
      <w:bCs/>
      <w:lang w:val="cs-CZ" w:eastAsia="cs-CZ" w:bidi="he-IL"/>
    </w:rPr>
  </w:style>
  <w:style w:type="character" w:customStyle="1" w:styleId="50">
    <w:name w:val="Заголовок 5 Знак"/>
    <w:basedOn w:val="a0"/>
    <w:link w:val="5"/>
    <w:uiPriority w:val="99"/>
    <w:rsid w:val="0031268E"/>
    <w:rPr>
      <w:rFonts w:ascii="Times New Roman" w:eastAsia="Times New Roman" w:hAnsi="Times New Roman" w:cs="Times New Roman"/>
      <w:b/>
      <w:bCs/>
      <w:sz w:val="24"/>
      <w:szCs w:val="24"/>
      <w:lang w:val="en-US" w:eastAsia="cs-CZ" w:bidi="he-IL"/>
    </w:rPr>
  </w:style>
  <w:style w:type="character" w:customStyle="1" w:styleId="60">
    <w:name w:val="Заголовок 6 Знак"/>
    <w:basedOn w:val="a0"/>
    <w:link w:val="6"/>
    <w:uiPriority w:val="99"/>
    <w:rsid w:val="0031268E"/>
    <w:rPr>
      <w:rFonts w:ascii="Times New Roman" w:eastAsia="Times New Roman" w:hAnsi="Times New Roman" w:cs="Times New Roman"/>
      <w:sz w:val="24"/>
      <w:szCs w:val="24"/>
      <w:lang w:val="cs-CZ" w:eastAsia="cs-CZ" w:bidi="he-IL"/>
    </w:rPr>
  </w:style>
  <w:style w:type="character" w:customStyle="1" w:styleId="70">
    <w:name w:val="Заголовок 7 Знак"/>
    <w:basedOn w:val="a0"/>
    <w:link w:val="7"/>
    <w:uiPriority w:val="99"/>
    <w:rsid w:val="0031268E"/>
    <w:rPr>
      <w:rFonts w:ascii="Times New Roman" w:eastAsia="Times New Roman" w:hAnsi="Times New Roman" w:cs="Times New Roman"/>
      <w:sz w:val="24"/>
      <w:szCs w:val="24"/>
      <w:u w:val="single"/>
      <w:lang w:val="cs-CZ" w:eastAsia="cs-CZ" w:bidi="he-IL"/>
    </w:rPr>
  </w:style>
  <w:style w:type="character" w:customStyle="1" w:styleId="80">
    <w:name w:val="Заголовок 8 Знак"/>
    <w:basedOn w:val="a0"/>
    <w:link w:val="8"/>
    <w:uiPriority w:val="99"/>
    <w:rsid w:val="0031268E"/>
    <w:rPr>
      <w:rFonts w:ascii="Times New Roman" w:eastAsia="Times New Roman" w:hAnsi="Times New Roman" w:cs="Times New Roman"/>
      <w:sz w:val="28"/>
      <w:szCs w:val="28"/>
      <w:lang w:val="cs-CZ" w:eastAsia="cs-CZ" w:bidi="he-IL"/>
    </w:rPr>
  </w:style>
  <w:style w:type="character" w:customStyle="1" w:styleId="90">
    <w:name w:val="Заголовок 9 Знак"/>
    <w:basedOn w:val="a0"/>
    <w:link w:val="9"/>
    <w:uiPriority w:val="99"/>
    <w:rsid w:val="0031268E"/>
    <w:rPr>
      <w:rFonts w:ascii="Times New Roman" w:eastAsia="Times New Roman" w:hAnsi="Times New Roman" w:cs="Times New Roman"/>
      <w:b/>
      <w:bCs/>
      <w:sz w:val="24"/>
      <w:szCs w:val="24"/>
      <w:lang w:val="cs-CZ" w:eastAsia="cs-CZ" w:bidi="he-IL"/>
    </w:rPr>
  </w:style>
  <w:style w:type="numbering" w:customStyle="1" w:styleId="12">
    <w:name w:val="Нет списка1"/>
    <w:next w:val="a2"/>
    <w:uiPriority w:val="99"/>
    <w:semiHidden/>
    <w:rsid w:val="0031268E"/>
  </w:style>
  <w:style w:type="table" w:customStyle="1" w:styleId="35">
    <w:name w:val="Сетка таблицы3"/>
    <w:basedOn w:val="a1"/>
    <w:next w:val="ad"/>
    <w:uiPriority w:val="59"/>
    <w:rsid w:val="00312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26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shorttext">
    <w:name w:val="short_text"/>
    <w:basedOn w:val="a0"/>
    <w:rsid w:val="0031268E"/>
  </w:style>
  <w:style w:type="paragraph" w:customStyle="1" w:styleId="Standardnormal">
    <w:name w:val="Standard normal"/>
    <w:basedOn w:val="a"/>
    <w:uiPriority w:val="99"/>
    <w:rsid w:val="0031268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val="de-DE" w:eastAsia="de-DE"/>
    </w:rPr>
  </w:style>
  <w:style w:type="paragraph" w:styleId="afb">
    <w:name w:val="Title"/>
    <w:basedOn w:val="a"/>
    <w:link w:val="afc"/>
    <w:uiPriority w:val="99"/>
    <w:qFormat/>
    <w:rsid w:val="0031268E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8"/>
      <w:lang w:val="de-DE" w:eastAsia="cs-CZ" w:bidi="he-IL"/>
    </w:rPr>
  </w:style>
  <w:style w:type="character" w:customStyle="1" w:styleId="afc">
    <w:name w:val="Название Знак"/>
    <w:basedOn w:val="a0"/>
    <w:link w:val="afb"/>
    <w:uiPriority w:val="99"/>
    <w:rsid w:val="0031268E"/>
    <w:rPr>
      <w:rFonts w:ascii="Arial" w:eastAsia="Times New Roman" w:hAnsi="Arial" w:cs="Times New Roman"/>
      <w:b/>
      <w:bCs/>
      <w:sz w:val="28"/>
      <w:szCs w:val="28"/>
      <w:lang w:val="de-DE" w:eastAsia="cs-CZ" w:bidi="he-IL"/>
    </w:rPr>
  </w:style>
  <w:style w:type="paragraph" w:customStyle="1" w:styleId="psmovtabulce">
    <w:name w:val="písmo v tabulce"/>
    <w:basedOn w:val="a"/>
    <w:uiPriority w:val="99"/>
    <w:rsid w:val="0031268E"/>
    <w:pPr>
      <w:spacing w:after="0" w:line="240" w:lineRule="auto"/>
    </w:pPr>
    <w:rPr>
      <w:rFonts w:ascii="Times" w:eastAsia="Times New Roman" w:hAnsi="Times" w:cs="Times New Roman"/>
      <w:sz w:val="16"/>
      <w:szCs w:val="16"/>
      <w:lang w:val="cs-CZ" w:eastAsia="cs-CZ" w:bidi="he-IL"/>
    </w:rPr>
  </w:style>
  <w:style w:type="character" w:customStyle="1" w:styleId="afd">
    <w:name w:val="Схема документа Знак"/>
    <w:link w:val="afe"/>
    <w:uiPriority w:val="99"/>
    <w:rsid w:val="0031268E"/>
    <w:rPr>
      <w:rFonts w:ascii="Tahoma" w:hAnsi="Tahoma"/>
      <w:shd w:val="clear" w:color="auto" w:fill="000080"/>
      <w:lang w:val="cs-CZ" w:eastAsia="cs-CZ" w:bidi="he-IL"/>
    </w:rPr>
  </w:style>
  <w:style w:type="paragraph" w:styleId="afe">
    <w:name w:val="Document Map"/>
    <w:basedOn w:val="a"/>
    <w:link w:val="afd"/>
    <w:uiPriority w:val="99"/>
    <w:rsid w:val="0031268E"/>
    <w:pPr>
      <w:shd w:val="clear" w:color="auto" w:fill="000080"/>
      <w:spacing w:after="0" w:line="240" w:lineRule="auto"/>
    </w:pPr>
    <w:rPr>
      <w:rFonts w:ascii="Tahoma" w:eastAsiaTheme="minorHAnsi" w:hAnsi="Tahoma"/>
      <w:lang w:val="cs-CZ" w:eastAsia="cs-CZ" w:bidi="he-IL"/>
    </w:rPr>
  </w:style>
  <w:style w:type="character" w:customStyle="1" w:styleId="13">
    <w:name w:val="Схема документа Знак1"/>
    <w:basedOn w:val="a0"/>
    <w:rsid w:val="0031268E"/>
    <w:rPr>
      <w:rFonts w:ascii="Tahoma" w:eastAsiaTheme="minorEastAsia" w:hAnsi="Tahoma" w:cs="Tahoma"/>
      <w:sz w:val="16"/>
      <w:szCs w:val="16"/>
      <w:lang w:eastAsia="ru-RU"/>
    </w:rPr>
  </w:style>
  <w:style w:type="paragraph" w:styleId="aff">
    <w:name w:val="Subtitle"/>
    <w:basedOn w:val="a"/>
    <w:link w:val="aff0"/>
    <w:uiPriority w:val="99"/>
    <w:qFormat/>
    <w:rsid w:val="0031268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cs-CZ" w:eastAsia="cs-CZ" w:bidi="he-IL"/>
    </w:rPr>
  </w:style>
  <w:style w:type="character" w:customStyle="1" w:styleId="aff0">
    <w:name w:val="Подзаголовок Знак"/>
    <w:basedOn w:val="a0"/>
    <w:link w:val="aff"/>
    <w:uiPriority w:val="99"/>
    <w:rsid w:val="0031268E"/>
    <w:rPr>
      <w:rFonts w:ascii="Times New Roman" w:eastAsia="Times New Roman" w:hAnsi="Times New Roman" w:cs="Times New Roman"/>
      <w:b/>
      <w:bCs/>
      <w:sz w:val="24"/>
      <w:szCs w:val="24"/>
      <w:u w:val="single"/>
      <w:lang w:val="cs-CZ" w:eastAsia="cs-CZ" w:bidi="he-IL"/>
    </w:rPr>
  </w:style>
  <w:style w:type="character" w:customStyle="1" w:styleId="14">
    <w:name w:val="Текст выноски Знак1"/>
    <w:rsid w:val="0031268E"/>
    <w:rPr>
      <w:rFonts w:ascii="Tahoma" w:hAnsi="Tahoma" w:cs="Tahoma"/>
      <w:sz w:val="16"/>
      <w:szCs w:val="16"/>
    </w:rPr>
  </w:style>
  <w:style w:type="paragraph" w:customStyle="1" w:styleId="caaieiaie2">
    <w:name w:val="caaieiaie 2"/>
    <w:basedOn w:val="a"/>
    <w:next w:val="a"/>
    <w:uiPriority w:val="99"/>
    <w:rsid w:val="0031268E"/>
    <w:pPr>
      <w:keepNext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5">
    <w:name w:val="Обычный1"/>
    <w:rsid w:val="0031268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40">
    <w:name w:val="A4"/>
    <w:rsid w:val="0031268E"/>
    <w:rPr>
      <w:color w:val="000000"/>
      <w:sz w:val="12"/>
      <w:szCs w:val="12"/>
    </w:rPr>
  </w:style>
  <w:style w:type="paragraph" w:customStyle="1" w:styleId="Pa9">
    <w:name w:val="Pa9"/>
    <w:basedOn w:val="a"/>
    <w:next w:val="a"/>
    <w:rsid w:val="0031268E"/>
    <w:pPr>
      <w:autoSpaceDE w:val="0"/>
      <w:autoSpaceDN w:val="0"/>
      <w:adjustRightInd w:val="0"/>
      <w:spacing w:after="0" w:line="22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opisdvfldbeg">
    <w:name w:val="opis_dvfld_beg"/>
    <w:basedOn w:val="a"/>
    <w:rsid w:val="0031268E"/>
    <w:pPr>
      <w:spacing w:before="57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7">
    <w:name w:val="List 2"/>
    <w:basedOn w:val="a"/>
    <w:rsid w:val="003126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satz-Standardschriftart">
    <w:name w:val="Absatz-Standardschriftart"/>
    <w:rsid w:val="003126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AA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2AA5"/>
    <w:pPr>
      <w:keepNext/>
      <w:spacing w:after="12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E2AA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E2A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31268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lang w:val="cs-CZ" w:eastAsia="cs-CZ" w:bidi="he-IL"/>
    </w:rPr>
  </w:style>
  <w:style w:type="paragraph" w:styleId="5">
    <w:name w:val="heading 5"/>
    <w:basedOn w:val="a"/>
    <w:next w:val="a"/>
    <w:link w:val="50"/>
    <w:uiPriority w:val="99"/>
    <w:qFormat/>
    <w:rsid w:val="0031268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 w:eastAsia="cs-CZ" w:bidi="he-IL"/>
    </w:rPr>
  </w:style>
  <w:style w:type="paragraph" w:styleId="6">
    <w:name w:val="heading 6"/>
    <w:basedOn w:val="a"/>
    <w:next w:val="a"/>
    <w:link w:val="60"/>
    <w:uiPriority w:val="99"/>
    <w:qFormat/>
    <w:rsid w:val="0031268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4"/>
      <w:lang w:val="cs-CZ" w:eastAsia="cs-CZ" w:bidi="he-IL"/>
    </w:rPr>
  </w:style>
  <w:style w:type="paragraph" w:styleId="7">
    <w:name w:val="heading 7"/>
    <w:basedOn w:val="a"/>
    <w:next w:val="a"/>
    <w:link w:val="70"/>
    <w:uiPriority w:val="99"/>
    <w:qFormat/>
    <w:rsid w:val="0031268E"/>
    <w:pPr>
      <w:keepNext/>
      <w:spacing w:after="0" w:line="240" w:lineRule="auto"/>
      <w:ind w:firstLine="708"/>
      <w:outlineLvl w:val="6"/>
    </w:pPr>
    <w:rPr>
      <w:rFonts w:ascii="Times New Roman" w:eastAsia="Times New Roman" w:hAnsi="Times New Roman" w:cs="Times New Roman"/>
      <w:sz w:val="24"/>
      <w:szCs w:val="24"/>
      <w:u w:val="single"/>
      <w:lang w:val="cs-CZ" w:eastAsia="cs-CZ" w:bidi="he-IL"/>
    </w:rPr>
  </w:style>
  <w:style w:type="paragraph" w:styleId="8">
    <w:name w:val="heading 8"/>
    <w:basedOn w:val="a"/>
    <w:next w:val="a"/>
    <w:link w:val="80"/>
    <w:uiPriority w:val="99"/>
    <w:qFormat/>
    <w:rsid w:val="0031268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8"/>
      <w:lang w:val="cs-CZ" w:eastAsia="cs-CZ" w:bidi="he-IL"/>
    </w:rPr>
  </w:style>
  <w:style w:type="paragraph" w:styleId="9">
    <w:name w:val="heading 9"/>
    <w:basedOn w:val="a"/>
    <w:next w:val="a"/>
    <w:link w:val="90"/>
    <w:uiPriority w:val="99"/>
    <w:qFormat/>
    <w:rsid w:val="0031268E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cs-CZ" w:eastAsia="cs-CZ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2A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E2AA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E2AA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2E2AA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31">
    <w:name w:val="Body Text Indent 3"/>
    <w:basedOn w:val="a"/>
    <w:link w:val="32"/>
    <w:uiPriority w:val="99"/>
    <w:rsid w:val="002E2A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E2A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2E2AA5"/>
    <w:pPr>
      <w:widowControl w:val="0"/>
      <w:spacing w:after="0" w:line="360" w:lineRule="auto"/>
      <w:ind w:firstLine="48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rsid w:val="002E2AA5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2E2AA5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E2A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2E2AA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unhideWhenUsed/>
    <w:rsid w:val="002E2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E2AA5"/>
    <w:rPr>
      <w:rFonts w:ascii="Tahoma" w:eastAsiaTheme="minorEastAsia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2E2A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E2AA5"/>
    <w:rPr>
      <w:rFonts w:eastAsiaTheme="minorEastAsia"/>
      <w:lang w:eastAsia="ru-RU"/>
    </w:rPr>
  </w:style>
  <w:style w:type="paragraph" w:styleId="a9">
    <w:name w:val="Body Text"/>
    <w:basedOn w:val="a"/>
    <w:link w:val="aa"/>
    <w:uiPriority w:val="99"/>
    <w:unhideWhenUsed/>
    <w:rsid w:val="002E2AA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E2AA5"/>
    <w:rPr>
      <w:rFonts w:eastAsiaTheme="minorEastAsia"/>
      <w:lang w:eastAsia="ru-RU"/>
    </w:rPr>
  </w:style>
  <w:style w:type="character" w:customStyle="1" w:styleId="hps">
    <w:name w:val="hps"/>
    <w:rsid w:val="002E2AA5"/>
    <w:rPr>
      <w:rFonts w:cs="Times New Roman"/>
    </w:rPr>
  </w:style>
  <w:style w:type="paragraph" w:styleId="ab">
    <w:name w:val="Normal (Web)"/>
    <w:basedOn w:val="a"/>
    <w:uiPriority w:val="99"/>
    <w:unhideWhenUsed/>
    <w:rsid w:val="002E2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uiPriority w:val="99"/>
    <w:unhideWhenUsed/>
    <w:rsid w:val="002E2AA5"/>
    <w:rPr>
      <w:color w:val="0000FF"/>
      <w:u w:val="single"/>
    </w:rPr>
  </w:style>
  <w:style w:type="paragraph" w:styleId="33">
    <w:name w:val="Body Text 3"/>
    <w:basedOn w:val="a"/>
    <w:link w:val="34"/>
    <w:uiPriority w:val="99"/>
    <w:unhideWhenUsed/>
    <w:rsid w:val="002E2A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2E2AA5"/>
    <w:rPr>
      <w:rFonts w:eastAsiaTheme="minorEastAsi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rsid w:val="002E2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E2AA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2E2AA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rsid w:val="002E2AA5"/>
    <w:rPr>
      <w:sz w:val="16"/>
      <w:szCs w:val="16"/>
    </w:rPr>
  </w:style>
  <w:style w:type="paragraph" w:styleId="af">
    <w:name w:val="annotation text"/>
    <w:basedOn w:val="a"/>
    <w:link w:val="af0"/>
    <w:rsid w:val="002E2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character" w:customStyle="1" w:styleId="af0">
    <w:name w:val="Текст примечания Знак"/>
    <w:basedOn w:val="a0"/>
    <w:link w:val="af"/>
    <w:rsid w:val="002E2AA5"/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paragraph" w:styleId="af1">
    <w:name w:val="header"/>
    <w:basedOn w:val="a"/>
    <w:link w:val="af2"/>
    <w:uiPriority w:val="99"/>
    <w:rsid w:val="002E2A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2E2A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2E2A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2E2A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Emphasis"/>
    <w:qFormat/>
    <w:rsid w:val="002E2AA5"/>
    <w:rPr>
      <w:i/>
      <w:iCs/>
    </w:rPr>
  </w:style>
  <w:style w:type="paragraph" w:customStyle="1" w:styleId="25">
    <w:name w:val="Абзац списка2"/>
    <w:basedOn w:val="a"/>
    <w:uiPriority w:val="99"/>
    <w:rsid w:val="002E2AA5"/>
    <w:pPr>
      <w:ind w:left="720"/>
    </w:pPr>
    <w:rPr>
      <w:rFonts w:ascii="Calibri" w:eastAsia="Times New Roman" w:hAnsi="Calibri" w:cs="Calibri"/>
    </w:rPr>
  </w:style>
  <w:style w:type="paragraph" w:customStyle="1" w:styleId="71">
    <w:name w:val="Абзац списка7"/>
    <w:basedOn w:val="a"/>
    <w:uiPriority w:val="99"/>
    <w:rsid w:val="002E2AA5"/>
    <w:pPr>
      <w:ind w:left="720"/>
      <w:contextualSpacing/>
    </w:pPr>
    <w:rPr>
      <w:rFonts w:ascii="Cambria" w:eastAsia="Times New Roman" w:hAnsi="Cambria" w:cs="Times New Roman"/>
      <w:lang w:val="en-US" w:eastAsia="en-US"/>
    </w:rPr>
  </w:style>
  <w:style w:type="paragraph" w:customStyle="1" w:styleId="af6">
    <w:name w:val="Стиль"/>
    <w:rsid w:val="002E2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"/>
    <w:link w:val="af8"/>
    <w:rsid w:val="002E2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rsid w:val="002E2A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m">
    <w:name w:val="nm"/>
    <w:basedOn w:val="a0"/>
    <w:rsid w:val="002E2AA5"/>
  </w:style>
  <w:style w:type="paragraph" w:customStyle="1" w:styleId="affiliation-list-reveal">
    <w:name w:val="affiliation-list-reveal"/>
    <w:basedOn w:val="a"/>
    <w:rsid w:val="002E2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d"/>
    <w:uiPriority w:val="59"/>
    <w:rsid w:val="002E2A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d"/>
    <w:uiPriority w:val="59"/>
    <w:rsid w:val="002E2A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f"/>
    <w:next w:val="af"/>
    <w:link w:val="afa"/>
    <w:uiPriority w:val="99"/>
    <w:semiHidden/>
    <w:unhideWhenUsed/>
    <w:rsid w:val="002E2AA5"/>
    <w:pPr>
      <w:spacing w:after="200"/>
    </w:pPr>
    <w:rPr>
      <w:rFonts w:asciiTheme="minorHAnsi" w:eastAsiaTheme="minorEastAsia" w:hAnsiTheme="minorHAnsi" w:cstheme="minorBidi"/>
      <w:b/>
      <w:bCs/>
      <w:lang w:val="ru-RU"/>
    </w:rPr>
  </w:style>
  <w:style w:type="character" w:customStyle="1" w:styleId="afa">
    <w:name w:val="Тема примечания Знак"/>
    <w:basedOn w:val="af0"/>
    <w:link w:val="af9"/>
    <w:uiPriority w:val="99"/>
    <w:semiHidden/>
    <w:rsid w:val="002E2AA5"/>
    <w:rPr>
      <w:rFonts w:ascii="Times New Roman" w:eastAsiaTheme="minorEastAsia" w:hAnsi="Times New Roman" w:cs="Times New Roman"/>
      <w:b/>
      <w:bCs/>
      <w:sz w:val="20"/>
      <w:szCs w:val="20"/>
      <w:lang w:val="de-DE" w:eastAsia="ru-RU"/>
    </w:rPr>
  </w:style>
  <w:style w:type="character" w:customStyle="1" w:styleId="40">
    <w:name w:val="Заголовок 4 Знак"/>
    <w:basedOn w:val="a0"/>
    <w:link w:val="4"/>
    <w:uiPriority w:val="99"/>
    <w:rsid w:val="0031268E"/>
    <w:rPr>
      <w:rFonts w:ascii="Times New Roman" w:eastAsia="Times New Roman" w:hAnsi="Times New Roman" w:cs="Times New Roman"/>
      <w:b/>
      <w:bCs/>
      <w:lang w:val="cs-CZ" w:eastAsia="cs-CZ" w:bidi="he-IL"/>
    </w:rPr>
  </w:style>
  <w:style w:type="character" w:customStyle="1" w:styleId="50">
    <w:name w:val="Заголовок 5 Знак"/>
    <w:basedOn w:val="a0"/>
    <w:link w:val="5"/>
    <w:uiPriority w:val="99"/>
    <w:rsid w:val="0031268E"/>
    <w:rPr>
      <w:rFonts w:ascii="Times New Roman" w:eastAsia="Times New Roman" w:hAnsi="Times New Roman" w:cs="Times New Roman"/>
      <w:b/>
      <w:bCs/>
      <w:sz w:val="24"/>
      <w:szCs w:val="24"/>
      <w:lang w:val="en-US" w:eastAsia="cs-CZ" w:bidi="he-IL"/>
    </w:rPr>
  </w:style>
  <w:style w:type="character" w:customStyle="1" w:styleId="60">
    <w:name w:val="Заголовок 6 Знак"/>
    <w:basedOn w:val="a0"/>
    <w:link w:val="6"/>
    <w:uiPriority w:val="99"/>
    <w:rsid w:val="0031268E"/>
    <w:rPr>
      <w:rFonts w:ascii="Times New Roman" w:eastAsia="Times New Roman" w:hAnsi="Times New Roman" w:cs="Times New Roman"/>
      <w:sz w:val="24"/>
      <w:szCs w:val="24"/>
      <w:lang w:val="cs-CZ" w:eastAsia="cs-CZ" w:bidi="he-IL"/>
    </w:rPr>
  </w:style>
  <w:style w:type="character" w:customStyle="1" w:styleId="70">
    <w:name w:val="Заголовок 7 Знак"/>
    <w:basedOn w:val="a0"/>
    <w:link w:val="7"/>
    <w:uiPriority w:val="99"/>
    <w:rsid w:val="0031268E"/>
    <w:rPr>
      <w:rFonts w:ascii="Times New Roman" w:eastAsia="Times New Roman" w:hAnsi="Times New Roman" w:cs="Times New Roman"/>
      <w:sz w:val="24"/>
      <w:szCs w:val="24"/>
      <w:u w:val="single"/>
      <w:lang w:val="cs-CZ" w:eastAsia="cs-CZ" w:bidi="he-IL"/>
    </w:rPr>
  </w:style>
  <w:style w:type="character" w:customStyle="1" w:styleId="80">
    <w:name w:val="Заголовок 8 Знак"/>
    <w:basedOn w:val="a0"/>
    <w:link w:val="8"/>
    <w:uiPriority w:val="99"/>
    <w:rsid w:val="0031268E"/>
    <w:rPr>
      <w:rFonts w:ascii="Times New Roman" w:eastAsia="Times New Roman" w:hAnsi="Times New Roman" w:cs="Times New Roman"/>
      <w:sz w:val="28"/>
      <w:szCs w:val="28"/>
      <w:lang w:val="cs-CZ" w:eastAsia="cs-CZ" w:bidi="he-IL"/>
    </w:rPr>
  </w:style>
  <w:style w:type="character" w:customStyle="1" w:styleId="90">
    <w:name w:val="Заголовок 9 Знак"/>
    <w:basedOn w:val="a0"/>
    <w:link w:val="9"/>
    <w:uiPriority w:val="99"/>
    <w:rsid w:val="0031268E"/>
    <w:rPr>
      <w:rFonts w:ascii="Times New Roman" w:eastAsia="Times New Roman" w:hAnsi="Times New Roman" w:cs="Times New Roman"/>
      <w:b/>
      <w:bCs/>
      <w:sz w:val="24"/>
      <w:szCs w:val="24"/>
      <w:lang w:val="cs-CZ" w:eastAsia="cs-CZ" w:bidi="he-IL"/>
    </w:rPr>
  </w:style>
  <w:style w:type="numbering" w:customStyle="1" w:styleId="12">
    <w:name w:val="Нет списка1"/>
    <w:next w:val="a2"/>
    <w:uiPriority w:val="99"/>
    <w:semiHidden/>
    <w:rsid w:val="0031268E"/>
  </w:style>
  <w:style w:type="table" w:customStyle="1" w:styleId="35">
    <w:name w:val="Сетка таблицы3"/>
    <w:basedOn w:val="a1"/>
    <w:next w:val="ad"/>
    <w:uiPriority w:val="59"/>
    <w:rsid w:val="00312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26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shorttext">
    <w:name w:val="short_text"/>
    <w:basedOn w:val="a0"/>
    <w:rsid w:val="0031268E"/>
  </w:style>
  <w:style w:type="paragraph" w:customStyle="1" w:styleId="Standardnormal">
    <w:name w:val="Standard normal"/>
    <w:basedOn w:val="a"/>
    <w:uiPriority w:val="99"/>
    <w:rsid w:val="0031268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val="de-DE" w:eastAsia="de-DE"/>
    </w:rPr>
  </w:style>
  <w:style w:type="paragraph" w:styleId="afb">
    <w:name w:val="Title"/>
    <w:basedOn w:val="a"/>
    <w:link w:val="afc"/>
    <w:uiPriority w:val="99"/>
    <w:qFormat/>
    <w:rsid w:val="0031268E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8"/>
      <w:lang w:val="de-DE" w:eastAsia="cs-CZ" w:bidi="he-IL"/>
    </w:rPr>
  </w:style>
  <w:style w:type="character" w:customStyle="1" w:styleId="afc">
    <w:name w:val="Название Знак"/>
    <w:basedOn w:val="a0"/>
    <w:link w:val="afb"/>
    <w:uiPriority w:val="99"/>
    <w:rsid w:val="0031268E"/>
    <w:rPr>
      <w:rFonts w:ascii="Arial" w:eastAsia="Times New Roman" w:hAnsi="Arial" w:cs="Times New Roman"/>
      <w:b/>
      <w:bCs/>
      <w:sz w:val="28"/>
      <w:szCs w:val="28"/>
      <w:lang w:val="de-DE" w:eastAsia="cs-CZ" w:bidi="he-IL"/>
    </w:rPr>
  </w:style>
  <w:style w:type="paragraph" w:customStyle="1" w:styleId="psmovtabulce">
    <w:name w:val="písmo v tabulce"/>
    <w:basedOn w:val="a"/>
    <w:uiPriority w:val="99"/>
    <w:rsid w:val="0031268E"/>
    <w:pPr>
      <w:spacing w:after="0" w:line="240" w:lineRule="auto"/>
    </w:pPr>
    <w:rPr>
      <w:rFonts w:ascii="Times" w:eastAsia="Times New Roman" w:hAnsi="Times" w:cs="Times New Roman"/>
      <w:sz w:val="16"/>
      <w:szCs w:val="16"/>
      <w:lang w:val="cs-CZ" w:eastAsia="cs-CZ" w:bidi="he-IL"/>
    </w:rPr>
  </w:style>
  <w:style w:type="character" w:customStyle="1" w:styleId="afd">
    <w:name w:val="Схема документа Знак"/>
    <w:link w:val="afe"/>
    <w:uiPriority w:val="99"/>
    <w:rsid w:val="0031268E"/>
    <w:rPr>
      <w:rFonts w:ascii="Tahoma" w:hAnsi="Tahoma"/>
      <w:shd w:val="clear" w:color="auto" w:fill="000080"/>
      <w:lang w:val="cs-CZ" w:eastAsia="cs-CZ" w:bidi="he-IL"/>
    </w:rPr>
  </w:style>
  <w:style w:type="paragraph" w:styleId="afe">
    <w:name w:val="Document Map"/>
    <w:basedOn w:val="a"/>
    <w:link w:val="afd"/>
    <w:uiPriority w:val="99"/>
    <w:rsid w:val="0031268E"/>
    <w:pPr>
      <w:shd w:val="clear" w:color="auto" w:fill="000080"/>
      <w:spacing w:after="0" w:line="240" w:lineRule="auto"/>
    </w:pPr>
    <w:rPr>
      <w:rFonts w:ascii="Tahoma" w:eastAsiaTheme="minorHAnsi" w:hAnsi="Tahoma"/>
      <w:lang w:val="cs-CZ" w:eastAsia="cs-CZ" w:bidi="he-IL"/>
    </w:rPr>
  </w:style>
  <w:style w:type="character" w:customStyle="1" w:styleId="13">
    <w:name w:val="Схема документа Знак1"/>
    <w:basedOn w:val="a0"/>
    <w:rsid w:val="0031268E"/>
    <w:rPr>
      <w:rFonts w:ascii="Tahoma" w:eastAsiaTheme="minorEastAsia" w:hAnsi="Tahoma" w:cs="Tahoma"/>
      <w:sz w:val="16"/>
      <w:szCs w:val="16"/>
      <w:lang w:eastAsia="ru-RU"/>
    </w:rPr>
  </w:style>
  <w:style w:type="paragraph" w:styleId="aff">
    <w:name w:val="Subtitle"/>
    <w:basedOn w:val="a"/>
    <w:link w:val="aff0"/>
    <w:uiPriority w:val="99"/>
    <w:qFormat/>
    <w:rsid w:val="0031268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cs-CZ" w:eastAsia="cs-CZ" w:bidi="he-IL"/>
    </w:rPr>
  </w:style>
  <w:style w:type="character" w:customStyle="1" w:styleId="aff0">
    <w:name w:val="Подзаголовок Знак"/>
    <w:basedOn w:val="a0"/>
    <w:link w:val="aff"/>
    <w:uiPriority w:val="99"/>
    <w:rsid w:val="0031268E"/>
    <w:rPr>
      <w:rFonts w:ascii="Times New Roman" w:eastAsia="Times New Roman" w:hAnsi="Times New Roman" w:cs="Times New Roman"/>
      <w:b/>
      <w:bCs/>
      <w:sz w:val="24"/>
      <w:szCs w:val="24"/>
      <w:u w:val="single"/>
      <w:lang w:val="cs-CZ" w:eastAsia="cs-CZ" w:bidi="he-IL"/>
    </w:rPr>
  </w:style>
  <w:style w:type="character" w:customStyle="1" w:styleId="14">
    <w:name w:val="Текст выноски Знак1"/>
    <w:rsid w:val="0031268E"/>
    <w:rPr>
      <w:rFonts w:ascii="Tahoma" w:hAnsi="Tahoma" w:cs="Tahoma"/>
      <w:sz w:val="16"/>
      <w:szCs w:val="16"/>
    </w:rPr>
  </w:style>
  <w:style w:type="paragraph" w:customStyle="1" w:styleId="caaieiaie2">
    <w:name w:val="caaieiaie 2"/>
    <w:basedOn w:val="a"/>
    <w:next w:val="a"/>
    <w:uiPriority w:val="99"/>
    <w:rsid w:val="0031268E"/>
    <w:pPr>
      <w:keepNext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5">
    <w:name w:val="Обычный1"/>
    <w:rsid w:val="0031268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40">
    <w:name w:val="A4"/>
    <w:rsid w:val="0031268E"/>
    <w:rPr>
      <w:color w:val="000000"/>
      <w:sz w:val="12"/>
      <w:szCs w:val="12"/>
    </w:rPr>
  </w:style>
  <w:style w:type="paragraph" w:customStyle="1" w:styleId="Pa9">
    <w:name w:val="Pa9"/>
    <w:basedOn w:val="a"/>
    <w:next w:val="a"/>
    <w:rsid w:val="0031268E"/>
    <w:pPr>
      <w:autoSpaceDE w:val="0"/>
      <w:autoSpaceDN w:val="0"/>
      <w:adjustRightInd w:val="0"/>
      <w:spacing w:after="0" w:line="22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opisdvfldbeg">
    <w:name w:val="opis_dvfld_beg"/>
    <w:basedOn w:val="a"/>
    <w:rsid w:val="0031268E"/>
    <w:pPr>
      <w:spacing w:before="57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7">
    <w:name w:val="List 2"/>
    <w:basedOn w:val="a"/>
    <w:rsid w:val="003126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satz-Standardschriftart">
    <w:name w:val="Absatz-Standardschriftart"/>
    <w:rsid w:val="00312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45</Pages>
  <Words>13857</Words>
  <Characters>78987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Жанат Кихметова</cp:lastModifiedBy>
  <cp:revision>39</cp:revision>
  <dcterms:created xsi:type="dcterms:W3CDTF">2016-06-23T13:26:00Z</dcterms:created>
  <dcterms:modified xsi:type="dcterms:W3CDTF">2016-07-04T12:09:00Z</dcterms:modified>
</cp:coreProperties>
</file>